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0CC95A" w14:textId="62ED4BBE" w:rsidR="00E11BA8" w:rsidRPr="00534122" w:rsidRDefault="00E11BA8" w:rsidP="00E11BA8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2"/>
        </w:rPr>
      </w:pPr>
      <w:r w:rsidRPr="00407D19">
        <w:rPr>
          <w:rFonts w:ascii="Arial" w:eastAsia="MS Mincho" w:hAnsi="Arial" w:cs="Arial"/>
          <w:b/>
          <w:bCs/>
          <w:sz w:val="22"/>
        </w:rPr>
        <w:t xml:space="preserve">3GPP TSG RAN WG1 </w:t>
      </w:r>
      <w:r w:rsidRPr="00534122">
        <w:rPr>
          <w:rFonts w:ascii="Arial" w:eastAsia="MS Mincho" w:hAnsi="Arial" w:cs="Arial"/>
          <w:b/>
          <w:bCs/>
          <w:sz w:val="22"/>
        </w:rPr>
        <w:t>#10</w:t>
      </w:r>
      <w:r>
        <w:rPr>
          <w:rFonts w:ascii="Arial" w:eastAsia="MS Mincho" w:hAnsi="Arial" w:cs="Arial"/>
          <w:b/>
          <w:bCs/>
          <w:sz w:val="22"/>
        </w:rPr>
        <w:t>3-e</w:t>
      </w:r>
      <w:r w:rsidRPr="00407D19">
        <w:rPr>
          <w:rFonts w:ascii="Arial" w:eastAsia="MS Mincho" w:hAnsi="Arial" w:cs="Arial"/>
          <w:b/>
          <w:bCs/>
          <w:sz w:val="22"/>
        </w:rPr>
        <w:tab/>
      </w:r>
      <w:r>
        <w:rPr>
          <w:rFonts w:ascii="Arial" w:eastAsia="MS Mincho" w:hAnsi="Arial" w:cs="Arial"/>
          <w:b/>
          <w:bCs/>
          <w:sz w:val="22"/>
        </w:rPr>
        <w:tab/>
      </w:r>
      <w:r w:rsidRPr="00683211">
        <w:rPr>
          <w:rFonts w:ascii="Arial" w:eastAsia="MS Mincho" w:hAnsi="Arial" w:cs="Arial"/>
          <w:b/>
          <w:bCs/>
          <w:sz w:val="22"/>
        </w:rPr>
        <w:t>R1-</w:t>
      </w:r>
      <w:r w:rsidRPr="00272185">
        <w:rPr>
          <w:rFonts w:ascii="Arial" w:eastAsia="MS Mincho" w:hAnsi="Arial" w:cs="Arial"/>
          <w:b/>
          <w:bCs/>
          <w:sz w:val="22"/>
        </w:rPr>
        <w:t>20</w:t>
      </w:r>
      <w:r>
        <w:rPr>
          <w:rFonts w:ascii="Arial" w:eastAsia="MS Mincho" w:hAnsi="Arial" w:cs="Arial"/>
          <w:b/>
          <w:bCs/>
          <w:sz w:val="22"/>
        </w:rPr>
        <w:t>07686</w:t>
      </w:r>
    </w:p>
    <w:p w14:paraId="22956859" w14:textId="77777777" w:rsidR="00E11BA8" w:rsidRPr="00534122" w:rsidRDefault="00E11BA8" w:rsidP="00E11BA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proofErr w:type="gramStart"/>
      <w:r w:rsidRPr="001A3A45">
        <w:rPr>
          <w:rFonts w:ascii="Arial" w:eastAsia="MS Mincho" w:hAnsi="Arial" w:cs="Arial"/>
          <w:b/>
          <w:bCs/>
          <w:sz w:val="22"/>
        </w:rPr>
        <w:t>e-Meeting</w:t>
      </w:r>
      <w:proofErr w:type="gramEnd"/>
      <w:r w:rsidRPr="001A3A45">
        <w:rPr>
          <w:rFonts w:ascii="Arial" w:eastAsia="MS Mincho" w:hAnsi="Arial" w:cs="Arial"/>
          <w:b/>
          <w:bCs/>
          <w:sz w:val="22"/>
        </w:rPr>
        <w:t xml:space="preserve">, </w:t>
      </w:r>
      <w:r w:rsidRPr="003E7866">
        <w:rPr>
          <w:rFonts w:ascii="Arial" w:eastAsia="MS Mincho" w:hAnsi="Arial" w:cs="Arial"/>
          <w:b/>
          <w:bCs/>
          <w:sz w:val="22"/>
        </w:rPr>
        <w:t>October 26th – November 13th</w:t>
      </w:r>
      <w:r w:rsidRPr="00DF3DEC">
        <w:rPr>
          <w:rFonts w:ascii="Arial" w:eastAsia="MS Mincho" w:hAnsi="Arial" w:cs="Arial"/>
          <w:b/>
          <w:bCs/>
          <w:sz w:val="22"/>
        </w:rPr>
        <w:t>, 2020</w:t>
      </w:r>
    </w:p>
    <w:p w14:paraId="09C4DC3E" w14:textId="77777777" w:rsidR="00722494" w:rsidRPr="0082631B" w:rsidRDefault="00722494" w:rsidP="00722494">
      <w:pPr>
        <w:pStyle w:val="a4"/>
        <w:rPr>
          <w:rFonts w:cs="Arial"/>
        </w:rPr>
      </w:pPr>
    </w:p>
    <w:p w14:paraId="6D46A0AE" w14:textId="4E2929D4" w:rsidR="00367877" w:rsidRPr="0082631B" w:rsidRDefault="00367877" w:rsidP="0036787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82631B">
        <w:rPr>
          <w:rFonts w:cs="Arial"/>
        </w:rPr>
        <w:t>Source:</w:t>
      </w:r>
      <w:r w:rsidR="00722494">
        <w:rPr>
          <w:rFonts w:cs="Arial"/>
        </w:rPr>
        <w:tab/>
      </w:r>
      <w:r w:rsidR="001C76AC">
        <w:rPr>
          <w:rFonts w:eastAsia="宋体" w:cs="Arial" w:hint="eastAsia"/>
          <w:lang w:eastAsia="zh-CN"/>
        </w:rPr>
        <w:t>vivo</w:t>
      </w:r>
    </w:p>
    <w:p w14:paraId="498F2F71" w14:textId="76503412" w:rsidR="000D7F0F" w:rsidRPr="00BE364D" w:rsidRDefault="00367877" w:rsidP="00722494">
      <w:pPr>
        <w:pStyle w:val="a4"/>
        <w:tabs>
          <w:tab w:val="left" w:pos="1800"/>
        </w:tabs>
        <w:ind w:left="1807" w:hangingChars="900" w:hanging="1807"/>
        <w:rPr>
          <w:rFonts w:eastAsia="宋体" w:cs="Arial"/>
          <w:lang w:eastAsia="zh-CN"/>
        </w:rPr>
      </w:pPr>
      <w:r w:rsidRPr="0082631B">
        <w:rPr>
          <w:rFonts w:cs="Arial"/>
        </w:rPr>
        <w:t>Title:</w:t>
      </w:r>
      <w:r w:rsidR="00722494">
        <w:rPr>
          <w:rFonts w:cs="Arial"/>
        </w:rPr>
        <w:tab/>
      </w:r>
      <w:r w:rsidR="00BE364D">
        <w:t xml:space="preserve">Other </w:t>
      </w:r>
      <w:r w:rsidR="00FF04A2">
        <w:t>enhancement</w:t>
      </w:r>
      <w:r w:rsidR="007325FA">
        <w:t>s</w:t>
      </w:r>
      <w:r w:rsidR="00FF04A2">
        <w:t xml:space="preserve"> to Rel-17 IAB node</w:t>
      </w:r>
      <w:r w:rsidR="00650D31">
        <w:t>s</w:t>
      </w:r>
    </w:p>
    <w:p w14:paraId="151BE230" w14:textId="55765537" w:rsidR="00367877" w:rsidRPr="0082631B" w:rsidRDefault="00367877" w:rsidP="0036787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82631B">
        <w:rPr>
          <w:rFonts w:cs="Arial"/>
        </w:rPr>
        <w:t>Agenda Item:</w:t>
      </w:r>
      <w:r w:rsidRPr="0082631B">
        <w:rPr>
          <w:rFonts w:cs="Arial"/>
        </w:rPr>
        <w:tab/>
      </w:r>
      <w:r w:rsidR="00554194">
        <w:rPr>
          <w:rFonts w:eastAsia="宋体" w:cs="Arial"/>
          <w:lang w:eastAsia="zh-CN"/>
        </w:rPr>
        <w:t>8.10.</w:t>
      </w:r>
      <w:r w:rsidR="00A76CDE">
        <w:rPr>
          <w:rFonts w:eastAsia="宋体" w:cs="Arial"/>
          <w:lang w:eastAsia="zh-CN"/>
        </w:rPr>
        <w:t>3</w:t>
      </w:r>
    </w:p>
    <w:p w14:paraId="69C100A2" w14:textId="426C253D" w:rsidR="00367877" w:rsidRPr="00C10680" w:rsidRDefault="00367877" w:rsidP="0036787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82631B">
        <w:rPr>
          <w:rFonts w:cs="Arial"/>
        </w:rPr>
        <w:t>Document for:</w:t>
      </w:r>
      <w:r w:rsidRPr="0082631B">
        <w:rPr>
          <w:rFonts w:cs="Arial"/>
        </w:rPr>
        <w:tab/>
        <w:t>Discussion</w:t>
      </w:r>
      <w:r w:rsidRPr="0082631B">
        <w:rPr>
          <w:rFonts w:eastAsia="宋体" w:cs="Arial"/>
          <w:lang w:eastAsia="zh-CN"/>
        </w:rPr>
        <w:t xml:space="preserve"> and Decision</w:t>
      </w:r>
    </w:p>
    <w:p w14:paraId="2C4245B5" w14:textId="60578F60" w:rsidR="00E807E7" w:rsidRDefault="00E807E7" w:rsidP="00C7728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0" w:name="OLE_LINK13"/>
      <w:bookmarkStart w:id="1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78F83B31" w14:textId="4176623D" w:rsidR="00C24B79" w:rsidRDefault="00C24B79" w:rsidP="00C24B79">
      <w:pPr>
        <w:pStyle w:val="a0"/>
        <w:spacing w:before="120"/>
        <w:rPr>
          <w:rFonts w:ascii="Times New Roman" w:hAnsi="Times New Roman"/>
          <w:szCs w:val="20"/>
        </w:rPr>
      </w:pPr>
      <w:r w:rsidRPr="00C24B79">
        <w:rPr>
          <w:rFonts w:ascii="Times New Roman" w:hAnsi="Times New Roman"/>
          <w:szCs w:val="20"/>
        </w:rPr>
        <w:t>New WID</w:t>
      </w:r>
      <w:r w:rsidR="001E4F4D">
        <w:rPr>
          <w:rFonts w:ascii="Times New Roman" w:hAnsi="Times New Roman"/>
          <w:szCs w:val="20"/>
        </w:rPr>
        <w:t xml:space="preserve"> </w:t>
      </w:r>
      <w:r w:rsidR="001E4F4D">
        <w:rPr>
          <w:rFonts w:ascii="Times New Roman" w:hAnsi="Times New Roman"/>
          <w:szCs w:val="20"/>
        </w:rPr>
        <w:fldChar w:fldCharType="begin"/>
      </w:r>
      <w:r w:rsidR="001E4F4D">
        <w:rPr>
          <w:rFonts w:ascii="Times New Roman" w:hAnsi="Times New Roman"/>
          <w:szCs w:val="20"/>
        </w:rPr>
        <w:instrText xml:space="preserve"> REF _Ref47716666 \r \h </w:instrText>
      </w:r>
      <w:r w:rsidR="001E4F4D">
        <w:rPr>
          <w:rFonts w:ascii="Times New Roman" w:hAnsi="Times New Roman"/>
          <w:szCs w:val="20"/>
        </w:rPr>
      </w:r>
      <w:r w:rsidR="001E4F4D">
        <w:rPr>
          <w:rFonts w:ascii="Times New Roman" w:hAnsi="Times New Roman"/>
          <w:szCs w:val="20"/>
        </w:rPr>
        <w:fldChar w:fldCharType="separate"/>
      </w:r>
      <w:r w:rsidR="001E4F4D">
        <w:rPr>
          <w:rFonts w:ascii="Times New Roman" w:hAnsi="Times New Roman"/>
          <w:szCs w:val="20"/>
        </w:rPr>
        <w:t>[1]</w:t>
      </w:r>
      <w:r w:rsidR="001E4F4D">
        <w:rPr>
          <w:rFonts w:ascii="Times New Roman" w:hAnsi="Times New Roman"/>
          <w:szCs w:val="20"/>
        </w:rPr>
        <w:fldChar w:fldCharType="end"/>
      </w:r>
      <w:r w:rsidRPr="00C24B79">
        <w:rPr>
          <w:rFonts w:ascii="Times New Roman" w:hAnsi="Times New Roman"/>
          <w:szCs w:val="20"/>
        </w:rPr>
        <w:t xml:space="preserve"> on Enhancements to Integrated Access and Backhaul has been approved</w:t>
      </w:r>
      <w:r w:rsidR="003D51DE">
        <w:rPr>
          <w:rFonts w:ascii="Times New Roman" w:hAnsi="Times New Roman"/>
          <w:szCs w:val="20"/>
        </w:rPr>
        <w:t xml:space="preserve"> and there is one objective</w:t>
      </w:r>
      <w:r w:rsidRPr="00C24B79"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/>
          <w:szCs w:val="20"/>
        </w:rPr>
        <w:t>as following</w:t>
      </w:r>
      <w:r w:rsidR="001E4F4D">
        <w:rPr>
          <w:rFonts w:ascii="Times New Roman" w:hAnsi="Times New Roman"/>
          <w:szCs w:val="20"/>
        </w:rPr>
        <w:t>.</w:t>
      </w:r>
      <w:r>
        <w:rPr>
          <w:rFonts w:ascii="Times New Roman" w:hAnsi="Times New Roman"/>
          <w:szCs w:val="20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C24B79" w14:paraId="5C066490" w14:textId="77777777" w:rsidTr="002D3477">
        <w:tc>
          <w:tcPr>
            <w:tcW w:w="9245" w:type="dxa"/>
          </w:tcPr>
          <w:p w14:paraId="7CF0D26E" w14:textId="77777777" w:rsidR="00C24B79" w:rsidRPr="00C24B79" w:rsidRDefault="00C24B79" w:rsidP="00C24B79">
            <w:pPr>
              <w:rPr>
                <w:sz w:val="20"/>
                <w:szCs w:val="20"/>
              </w:rPr>
            </w:pPr>
            <w:r w:rsidRPr="00C24B79">
              <w:rPr>
                <w:sz w:val="20"/>
                <w:szCs w:val="20"/>
              </w:rPr>
              <w:t>Duplexing enhancements [RAN1-led, RAN2, RAN3, RAN4]:</w:t>
            </w:r>
          </w:p>
          <w:p w14:paraId="3DC5B647" w14:textId="77777777" w:rsidR="00C24B79" w:rsidRPr="00C24B79" w:rsidRDefault="00C24B79" w:rsidP="00C24B79">
            <w:pPr>
              <w:pStyle w:val="af3"/>
              <w:numPr>
                <w:ilvl w:val="0"/>
                <w:numId w:val="45"/>
              </w:numPr>
              <w:ind w:firstLineChars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24B7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Specification of enhancements to the resource multiplexing between child and parent links of an IAB node, including:</w:t>
            </w:r>
          </w:p>
          <w:p w14:paraId="64EEA66B" w14:textId="77777777" w:rsidR="00C24B79" w:rsidRPr="00C24B79" w:rsidRDefault="00C24B79" w:rsidP="00C24B79">
            <w:pPr>
              <w:pStyle w:val="af3"/>
              <w:numPr>
                <w:ilvl w:val="1"/>
                <w:numId w:val="45"/>
              </w:numPr>
              <w:ind w:firstLineChars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bookmarkStart w:id="2" w:name="_Hlk26193173"/>
            <w:r w:rsidRPr="00C24B7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Support of simultaneous operation (transmission and/or reception) of IAB-node’s child and parent links (i.e., MT </w:t>
            </w:r>
            <w:proofErr w:type="spellStart"/>
            <w:r w:rsidRPr="00C24B7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Tx</w:t>
            </w:r>
            <w:proofErr w:type="spellEnd"/>
            <w:r w:rsidRPr="00C24B7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/DU </w:t>
            </w:r>
            <w:proofErr w:type="spellStart"/>
            <w:r w:rsidRPr="00C24B7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Tx</w:t>
            </w:r>
            <w:proofErr w:type="spellEnd"/>
            <w:r w:rsidRPr="00C24B7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MT </w:t>
            </w:r>
            <w:proofErr w:type="spellStart"/>
            <w:r w:rsidRPr="00C24B7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Tx</w:t>
            </w:r>
            <w:proofErr w:type="spellEnd"/>
            <w:r w:rsidRPr="00C24B7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/DU Rx, MT Rx/DU </w:t>
            </w:r>
            <w:proofErr w:type="spellStart"/>
            <w:r w:rsidRPr="00C24B7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Tx</w:t>
            </w:r>
            <w:proofErr w:type="spellEnd"/>
            <w:r w:rsidRPr="00C24B7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MT Rx/DU Rx).</w:t>
            </w:r>
          </w:p>
          <w:p w14:paraId="0D8CE954" w14:textId="77777777" w:rsidR="00C24B79" w:rsidRPr="00C24B79" w:rsidRDefault="00C24B79" w:rsidP="00C24B79">
            <w:pPr>
              <w:pStyle w:val="af3"/>
              <w:numPr>
                <w:ilvl w:val="1"/>
                <w:numId w:val="45"/>
              </w:numPr>
              <w:ind w:firstLineChars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24B7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Support for dual-connectivity scenarios defined by RAN2/RAN3 in the context of topology redundancy for improved robustness and load balancing.</w:t>
            </w:r>
          </w:p>
          <w:bookmarkEnd w:id="2"/>
          <w:p w14:paraId="1DD6FF21" w14:textId="15EB93C0" w:rsidR="00C24B79" w:rsidRPr="00C24B79" w:rsidRDefault="00C24B79" w:rsidP="00C24B79">
            <w:pPr>
              <w:pStyle w:val="af3"/>
              <w:numPr>
                <w:ilvl w:val="0"/>
                <w:numId w:val="45"/>
              </w:numPr>
              <w:ind w:firstLineChars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24B7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Specification of IAB-node timing mode(s), extensions for DL/UL power control, and CLI and interference measurements of BH links, as needed, to support simultaneous operation (transmission and/or reception) by IAB-node’s child and parent links.</w:t>
            </w:r>
          </w:p>
        </w:tc>
      </w:tr>
    </w:tbl>
    <w:p w14:paraId="5660A4F1" w14:textId="7F9C9148" w:rsidR="00547A31" w:rsidRPr="00C24B79" w:rsidRDefault="00C24B79" w:rsidP="00C24B79">
      <w:pPr>
        <w:spacing w:before="240"/>
        <w:jc w:val="both"/>
        <w:rPr>
          <w:sz w:val="20"/>
          <w:szCs w:val="20"/>
        </w:rPr>
      </w:pPr>
      <w:r w:rsidRPr="00C24B79">
        <w:rPr>
          <w:sz w:val="20"/>
          <w:szCs w:val="20"/>
        </w:rPr>
        <w:t>In this contribution, we provide our view on</w:t>
      </w:r>
      <w:r w:rsidR="00D57530">
        <w:rPr>
          <w:sz w:val="20"/>
          <w:szCs w:val="20"/>
        </w:rPr>
        <w:t xml:space="preserve"> some critical points which is </w:t>
      </w:r>
      <w:r w:rsidR="003D51DE">
        <w:rPr>
          <w:sz w:val="20"/>
          <w:szCs w:val="20"/>
        </w:rPr>
        <w:t xml:space="preserve">relevant but </w:t>
      </w:r>
      <w:r w:rsidR="00D57530">
        <w:rPr>
          <w:sz w:val="20"/>
          <w:szCs w:val="20"/>
        </w:rPr>
        <w:t>not explicitly included in WID, i.e.,</w:t>
      </w:r>
      <w:r w:rsidR="004941DF" w:rsidRPr="002420C8">
        <w:rPr>
          <w:sz w:val="20"/>
          <w:szCs w:val="20"/>
        </w:rPr>
        <w:t xml:space="preserve"> </w:t>
      </w:r>
      <w:r w:rsidR="002420C8" w:rsidRPr="002420C8">
        <w:rPr>
          <w:sz w:val="20"/>
          <w:szCs w:val="20"/>
        </w:rPr>
        <w:t xml:space="preserve">IAB power sharing mechanism in </w:t>
      </w:r>
      <w:r w:rsidR="002420C8" w:rsidRPr="00C24B79">
        <w:rPr>
          <w:sz w:val="20"/>
          <w:szCs w:val="20"/>
        </w:rPr>
        <w:t>dual-connectivity scenarios</w:t>
      </w:r>
      <w:r w:rsidR="002420C8">
        <w:rPr>
          <w:sz w:val="20"/>
          <w:szCs w:val="20"/>
        </w:rPr>
        <w:t xml:space="preserve"> and PRACH resource selection issue.</w:t>
      </w:r>
    </w:p>
    <w:p w14:paraId="5B7994D4" w14:textId="7424786F" w:rsidR="009C08FA" w:rsidRDefault="008224E4" w:rsidP="00C7728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Discussion</w:t>
      </w:r>
    </w:p>
    <w:p w14:paraId="31AD229B" w14:textId="311C649C" w:rsidR="00EF7957" w:rsidRPr="00EF7957" w:rsidRDefault="009E4B8A" w:rsidP="009E4B8A">
      <w:pPr>
        <w:pStyle w:val="2"/>
        <w:numPr>
          <w:ilvl w:val="1"/>
          <w:numId w:val="5"/>
        </w:numPr>
      </w:pPr>
      <w:r>
        <w:rPr>
          <w:rFonts w:eastAsiaTheme="minorEastAsia"/>
          <w:lang w:eastAsia="zh-CN"/>
        </w:rPr>
        <w:t>Power sharing in IAB DC scenario</w:t>
      </w:r>
    </w:p>
    <w:p w14:paraId="3785D715" w14:textId="7C956C98" w:rsidR="00EF7957" w:rsidRDefault="00EF7957" w:rsidP="00EF7957">
      <w:pPr>
        <w:pStyle w:val="a0"/>
        <w:rPr>
          <w:rFonts w:ascii="Times New Roman" w:hAnsi="Times New Roman"/>
          <w:szCs w:val="20"/>
        </w:rPr>
      </w:pPr>
      <w:r>
        <w:rPr>
          <w:rFonts w:eastAsiaTheme="minorEastAsia"/>
          <w:lang w:eastAsia="zh-CN"/>
        </w:rPr>
        <w:t>Based on the WID</w:t>
      </w:r>
      <w:r w:rsidR="00D72EA3" w:rsidRPr="00D72EA3">
        <w:rPr>
          <w:rFonts w:eastAsiaTheme="minorEastAsia"/>
          <w:lang w:eastAsia="zh-CN"/>
        </w:rPr>
        <w:t xml:space="preserve"> </w:t>
      </w:r>
      <w:r w:rsidR="00D72EA3" w:rsidRPr="00D72EA3">
        <w:rPr>
          <w:rFonts w:eastAsiaTheme="minorEastAsia"/>
          <w:lang w:eastAsia="zh-CN"/>
        </w:rPr>
        <w:fldChar w:fldCharType="begin"/>
      </w:r>
      <w:r w:rsidR="00D72EA3" w:rsidRPr="00D72EA3">
        <w:rPr>
          <w:rFonts w:eastAsiaTheme="minorEastAsia"/>
          <w:lang w:eastAsia="zh-CN"/>
        </w:rPr>
        <w:instrText xml:space="preserve"> REF _Ref47716666 \r \h </w:instrText>
      </w:r>
      <w:r w:rsidR="00D72EA3">
        <w:rPr>
          <w:rFonts w:eastAsiaTheme="minorEastAsia"/>
          <w:lang w:eastAsia="zh-CN"/>
        </w:rPr>
        <w:instrText xml:space="preserve"> \* MERGEFORMAT </w:instrText>
      </w:r>
      <w:r w:rsidR="00D72EA3" w:rsidRPr="00D72EA3">
        <w:rPr>
          <w:rFonts w:eastAsiaTheme="minorEastAsia"/>
          <w:lang w:eastAsia="zh-CN"/>
        </w:rPr>
      </w:r>
      <w:r w:rsidR="00D72EA3" w:rsidRPr="00D72EA3">
        <w:rPr>
          <w:rFonts w:eastAsiaTheme="minorEastAsia"/>
          <w:lang w:eastAsia="zh-CN"/>
        </w:rPr>
        <w:fldChar w:fldCharType="separate"/>
      </w:r>
      <w:r w:rsidR="00D72EA3" w:rsidRPr="00D72EA3">
        <w:rPr>
          <w:rFonts w:eastAsiaTheme="minorEastAsia"/>
          <w:lang w:eastAsia="zh-CN"/>
        </w:rPr>
        <w:t>[1]</w:t>
      </w:r>
      <w:r w:rsidR="00D72EA3" w:rsidRPr="00D72EA3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 simultaneous transmission of DU and MT should be supported in Rel-17</w:t>
      </w:r>
      <w:r w:rsidR="001E3DA2">
        <w:rPr>
          <w:rFonts w:eastAsiaTheme="minorEastAsia"/>
          <w:lang w:eastAsia="zh-CN"/>
        </w:rPr>
        <w:t xml:space="preserve">, and power splitting between DU and MT needs to be discussed, especially considering DU and MT may share single PA as discussed in companion paper </w:t>
      </w:r>
      <w:r w:rsidR="001E3DA2">
        <w:rPr>
          <w:rFonts w:eastAsiaTheme="minorEastAsia"/>
          <w:lang w:eastAsia="zh-CN"/>
        </w:rPr>
        <w:fldChar w:fldCharType="begin"/>
      </w:r>
      <w:r w:rsidR="001E3DA2">
        <w:rPr>
          <w:rFonts w:eastAsiaTheme="minorEastAsia"/>
          <w:lang w:eastAsia="zh-CN"/>
        </w:rPr>
        <w:instrText xml:space="preserve"> REF _Ref47443111 \r \h </w:instrText>
      </w:r>
      <w:r w:rsidR="001E3DA2">
        <w:rPr>
          <w:rFonts w:eastAsiaTheme="minorEastAsia"/>
          <w:lang w:eastAsia="zh-CN"/>
        </w:rPr>
      </w:r>
      <w:r w:rsidR="001E3DA2">
        <w:rPr>
          <w:rFonts w:eastAsiaTheme="minorEastAsia"/>
          <w:lang w:eastAsia="zh-CN"/>
        </w:rPr>
        <w:fldChar w:fldCharType="separate"/>
      </w:r>
      <w:r w:rsidR="001E3DA2">
        <w:rPr>
          <w:rFonts w:eastAsiaTheme="minorEastAsia"/>
          <w:lang w:eastAsia="zh-CN"/>
        </w:rPr>
        <w:t>[2]</w:t>
      </w:r>
      <w:r w:rsidR="001E3DA2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. </w:t>
      </w:r>
      <w:r w:rsidRPr="00D72EA3">
        <w:rPr>
          <w:rFonts w:eastAsiaTheme="minorEastAsia"/>
          <w:lang w:eastAsia="zh-CN"/>
        </w:rPr>
        <w:t xml:space="preserve">Furthermore, </w:t>
      </w:r>
      <w:r w:rsidR="003D51DE" w:rsidRPr="00D72EA3">
        <w:rPr>
          <w:rFonts w:eastAsiaTheme="minorEastAsia"/>
          <w:lang w:eastAsia="zh-CN"/>
        </w:rPr>
        <w:t>dual-</w:t>
      </w:r>
      <w:r w:rsidRPr="00D72EA3">
        <w:rPr>
          <w:rFonts w:eastAsiaTheme="minorEastAsia"/>
          <w:lang w:eastAsia="zh-CN"/>
        </w:rPr>
        <w:t xml:space="preserve">connectivity scenario has been supported, </w:t>
      </w:r>
      <w:r>
        <w:rPr>
          <w:rFonts w:ascii="Times New Roman" w:hAnsi="Times New Roman"/>
          <w:szCs w:val="20"/>
        </w:rPr>
        <w:t>thus power sharing between DU, MCG and SCG should be specified</w:t>
      </w:r>
      <w:r w:rsidR="008441C4">
        <w:rPr>
          <w:rFonts w:ascii="Times New Roman" w:hAnsi="Times New Roman"/>
          <w:szCs w:val="20"/>
        </w:rPr>
        <w:t xml:space="preserve"> for better power efficiency</w:t>
      </w:r>
      <w:r>
        <w:rPr>
          <w:rFonts w:ascii="Times New Roman" w:hAnsi="Times New Roman"/>
          <w:szCs w:val="20"/>
        </w:rPr>
        <w:t>.</w:t>
      </w:r>
    </w:p>
    <w:p w14:paraId="24991DB1" w14:textId="1216D8BE" w:rsidR="00EF7957" w:rsidRPr="001E4F4D" w:rsidRDefault="00795A6E" w:rsidP="001E4F4D">
      <w:pPr>
        <w:pStyle w:val="a5"/>
        <w:jc w:val="both"/>
        <w:rPr>
          <w:rFonts w:eastAsiaTheme="minorEastAsia"/>
          <w:b w:val="0"/>
          <w:i/>
          <w:lang w:eastAsia="zh-CN"/>
        </w:rPr>
      </w:pPr>
      <w:bookmarkStart w:id="3" w:name="_Ref47711984"/>
      <w:r w:rsidRPr="001E4F4D">
        <w:rPr>
          <w:i/>
        </w:rPr>
        <w:t xml:space="preserve">Proposal </w:t>
      </w:r>
      <w:r w:rsidRPr="001E4F4D">
        <w:rPr>
          <w:i/>
        </w:rPr>
        <w:fldChar w:fldCharType="begin"/>
      </w:r>
      <w:r w:rsidRPr="001E4F4D">
        <w:rPr>
          <w:i/>
        </w:rPr>
        <w:instrText xml:space="preserve"> SEQ Proposal \* ARABIC </w:instrText>
      </w:r>
      <w:r w:rsidRPr="001E4F4D">
        <w:rPr>
          <w:i/>
        </w:rPr>
        <w:fldChar w:fldCharType="separate"/>
      </w:r>
      <w:r w:rsidR="001E4F4D">
        <w:rPr>
          <w:i/>
          <w:noProof/>
        </w:rPr>
        <w:t>1</w:t>
      </w:r>
      <w:r w:rsidRPr="001E4F4D">
        <w:rPr>
          <w:i/>
        </w:rPr>
        <w:fldChar w:fldCharType="end"/>
      </w:r>
      <w:r w:rsidR="00EF7957" w:rsidRPr="001E4F4D">
        <w:rPr>
          <w:rFonts w:eastAsiaTheme="minorEastAsia"/>
          <w:i/>
          <w:lang w:eastAsia="zh-CN"/>
        </w:rPr>
        <w:t>: Specify power sharing mechanism among DU, MCG and SCG.</w:t>
      </w:r>
      <w:bookmarkEnd w:id="3"/>
    </w:p>
    <w:p w14:paraId="34C183EA" w14:textId="19E22F53" w:rsidR="00A801DF" w:rsidRDefault="00C566F8" w:rsidP="009E4B8A">
      <w:pPr>
        <w:pStyle w:val="a0"/>
        <w:rPr>
          <w:rFonts w:ascii="Times New Roman" w:hAnsi="Times New Roman"/>
          <w:szCs w:val="20"/>
        </w:rPr>
      </w:pPr>
      <w:r w:rsidRPr="00C566F8">
        <w:rPr>
          <w:rFonts w:ascii="Times New Roman" w:hAnsi="Times New Roman"/>
          <w:szCs w:val="20"/>
        </w:rPr>
        <w:t xml:space="preserve">In Rel-16 NR, </w:t>
      </w:r>
      <w:r w:rsidR="00427EBC">
        <w:rPr>
          <w:rFonts w:ascii="Times New Roman" w:hAnsi="Times New Roman"/>
          <w:szCs w:val="20"/>
        </w:rPr>
        <w:t>semi-static and dynamic</w:t>
      </w:r>
      <w:r w:rsidR="00427EBC" w:rsidRPr="00C566F8">
        <w:rPr>
          <w:rFonts w:ascii="Times New Roman" w:hAnsi="Times New Roman"/>
          <w:szCs w:val="20"/>
        </w:rPr>
        <w:t xml:space="preserve"> </w:t>
      </w:r>
      <w:r w:rsidRPr="00C566F8">
        <w:rPr>
          <w:rFonts w:ascii="Times New Roman" w:hAnsi="Times New Roman"/>
          <w:szCs w:val="20"/>
        </w:rPr>
        <w:t xml:space="preserve">power sharing mechanism </w:t>
      </w:r>
      <w:r w:rsidR="00427EBC">
        <w:rPr>
          <w:rFonts w:ascii="Times New Roman" w:hAnsi="Times New Roman"/>
          <w:szCs w:val="20"/>
        </w:rPr>
        <w:t xml:space="preserve">between MCG and SCG </w:t>
      </w:r>
      <w:r w:rsidRPr="00C566F8">
        <w:rPr>
          <w:rFonts w:ascii="Times New Roman" w:hAnsi="Times New Roman"/>
          <w:szCs w:val="20"/>
        </w:rPr>
        <w:t>ha</w:t>
      </w:r>
      <w:r w:rsidR="00427EBC">
        <w:rPr>
          <w:rFonts w:ascii="Times New Roman" w:hAnsi="Times New Roman"/>
          <w:szCs w:val="20"/>
        </w:rPr>
        <w:t>ve</w:t>
      </w:r>
      <w:r w:rsidRPr="00C566F8">
        <w:rPr>
          <w:rFonts w:ascii="Times New Roman" w:hAnsi="Times New Roman"/>
          <w:szCs w:val="20"/>
        </w:rPr>
        <w:t xml:space="preserve"> been specified</w:t>
      </w:r>
      <w:r w:rsidR="00427EBC" w:rsidRPr="00427EBC">
        <w:rPr>
          <w:rFonts w:ascii="Times New Roman" w:hAnsi="Times New Roman"/>
          <w:szCs w:val="20"/>
        </w:rPr>
        <w:t xml:space="preserve"> </w:t>
      </w:r>
      <w:r w:rsidR="00427EBC">
        <w:rPr>
          <w:rFonts w:ascii="Times New Roman" w:hAnsi="Times New Roman"/>
          <w:szCs w:val="20"/>
        </w:rPr>
        <w:t>for</w:t>
      </w:r>
      <w:r w:rsidR="00427EBC" w:rsidRPr="00C566F8">
        <w:rPr>
          <w:rFonts w:ascii="Times New Roman" w:hAnsi="Times New Roman"/>
          <w:szCs w:val="20"/>
        </w:rPr>
        <w:t xml:space="preserve"> NN-DC</w:t>
      </w:r>
      <w:r w:rsidR="00427EBC">
        <w:rPr>
          <w:rFonts w:ascii="Times New Roman" w:hAnsi="Times New Roman"/>
          <w:szCs w:val="20"/>
        </w:rPr>
        <w:t xml:space="preserve"> scenario</w:t>
      </w:r>
      <w:r w:rsidRPr="00C566F8">
        <w:rPr>
          <w:rFonts w:ascii="Times New Roman" w:hAnsi="Times New Roman"/>
          <w:szCs w:val="20"/>
        </w:rPr>
        <w:t>, where</w:t>
      </w:r>
      <w:r w:rsidR="003D51DE">
        <w:rPr>
          <w:rFonts w:ascii="Times New Roman" w:hAnsi="Times New Roman"/>
          <w:szCs w:val="20"/>
        </w:rPr>
        <w:t>in</w:t>
      </w:r>
      <w:r w:rsidRPr="00C566F8">
        <w:rPr>
          <w:rFonts w:ascii="Times New Roman" w:hAnsi="Times New Roman"/>
          <w:szCs w:val="20"/>
        </w:rPr>
        <w:t xml:space="preserve"> </w:t>
      </w:r>
      <w:r w:rsidR="00427EBC">
        <w:rPr>
          <w:rFonts w:ascii="Times New Roman" w:hAnsi="Times New Roman"/>
          <w:szCs w:val="20"/>
        </w:rPr>
        <w:t xml:space="preserve">MCG and SCG will share </w:t>
      </w:r>
      <w:r w:rsidR="00F537BB">
        <w:rPr>
          <w:rFonts w:ascii="Times New Roman" w:hAnsi="Times New Roman"/>
          <w:szCs w:val="20"/>
        </w:rPr>
        <w:t>P</w:t>
      </w:r>
      <w:r w:rsidR="00F537BB">
        <w:rPr>
          <w:rFonts w:ascii="Times New Roman" w:hAnsi="Times New Roman"/>
          <w:szCs w:val="20"/>
          <w:vertAlign w:val="subscript"/>
        </w:rPr>
        <w:t>CMAX</w:t>
      </w:r>
      <w:r w:rsidR="00427EBC">
        <w:rPr>
          <w:rFonts w:ascii="Times New Roman" w:hAnsi="Times New Roman"/>
          <w:szCs w:val="20"/>
        </w:rPr>
        <w:t>. In the power sharing mechanism, both MCG and SCG are configured with a maximum transmission power</w:t>
      </w:r>
      <w:r w:rsidR="00F537BB">
        <w:rPr>
          <w:rFonts w:ascii="Times New Roman" w:hAnsi="Times New Roman"/>
          <w:szCs w:val="20"/>
        </w:rPr>
        <w:t xml:space="preserve">. If </w:t>
      </w:r>
      <w:r w:rsidR="00427EBC">
        <w:rPr>
          <w:rFonts w:ascii="Times New Roman" w:hAnsi="Times New Roman"/>
          <w:szCs w:val="20"/>
        </w:rPr>
        <w:t xml:space="preserve">the sum of the configured maximum transmission </w:t>
      </w:r>
      <w:r w:rsidR="00F537BB">
        <w:rPr>
          <w:rFonts w:ascii="Times New Roman" w:hAnsi="Times New Roman"/>
          <w:szCs w:val="20"/>
        </w:rPr>
        <w:t xml:space="preserve">power </w:t>
      </w:r>
      <w:r w:rsidR="00427EBC">
        <w:rPr>
          <w:rFonts w:ascii="Times New Roman" w:hAnsi="Times New Roman"/>
          <w:szCs w:val="20"/>
        </w:rPr>
        <w:t xml:space="preserve">is not larger than </w:t>
      </w:r>
      <w:r w:rsidR="00F537BB">
        <w:rPr>
          <w:rFonts w:ascii="Times New Roman" w:hAnsi="Times New Roman"/>
          <w:szCs w:val="20"/>
        </w:rPr>
        <w:t>P</w:t>
      </w:r>
      <w:r w:rsidR="00F537BB">
        <w:rPr>
          <w:rFonts w:ascii="Times New Roman" w:hAnsi="Times New Roman"/>
          <w:szCs w:val="20"/>
          <w:vertAlign w:val="subscript"/>
        </w:rPr>
        <w:t>CMAX</w:t>
      </w:r>
      <w:r w:rsidR="00427EBC">
        <w:rPr>
          <w:rFonts w:ascii="Times New Roman" w:hAnsi="Times New Roman"/>
          <w:szCs w:val="20"/>
        </w:rPr>
        <w:t>, semi-static power sharing will be used</w:t>
      </w:r>
      <w:r w:rsidR="00F537BB">
        <w:rPr>
          <w:rFonts w:ascii="Times New Roman" w:hAnsi="Times New Roman"/>
          <w:szCs w:val="20"/>
        </w:rPr>
        <w:t>.</w:t>
      </w:r>
      <w:r w:rsidR="00427EBC">
        <w:rPr>
          <w:rFonts w:ascii="Times New Roman" w:hAnsi="Times New Roman"/>
          <w:szCs w:val="20"/>
        </w:rPr>
        <w:t xml:space="preserve"> MCG and SCG will determine the transmission power independently</w:t>
      </w:r>
      <w:r w:rsidR="00F537BB">
        <w:rPr>
          <w:rFonts w:ascii="Times New Roman" w:hAnsi="Times New Roman"/>
          <w:szCs w:val="20"/>
        </w:rPr>
        <w:t>.</w:t>
      </w:r>
      <w:r w:rsidR="00427EBC">
        <w:rPr>
          <w:rFonts w:ascii="Times New Roman" w:hAnsi="Times New Roman"/>
          <w:szCs w:val="20"/>
        </w:rPr>
        <w:t xml:space="preserve"> </w:t>
      </w:r>
      <w:r w:rsidR="00B92946">
        <w:rPr>
          <w:rFonts w:ascii="Times New Roman" w:hAnsi="Times New Roman"/>
          <w:szCs w:val="20"/>
        </w:rPr>
        <w:t>O</w:t>
      </w:r>
      <w:r w:rsidR="00427EBC">
        <w:rPr>
          <w:rFonts w:ascii="Times New Roman" w:hAnsi="Times New Roman"/>
          <w:szCs w:val="20"/>
        </w:rPr>
        <w:t>therwise</w:t>
      </w:r>
      <w:r w:rsidR="00B92946">
        <w:rPr>
          <w:rFonts w:ascii="Times New Roman" w:hAnsi="Times New Roman"/>
          <w:szCs w:val="20"/>
        </w:rPr>
        <w:t>,</w:t>
      </w:r>
      <w:r w:rsidR="00427EBC">
        <w:rPr>
          <w:rFonts w:ascii="Times New Roman" w:hAnsi="Times New Roman"/>
          <w:szCs w:val="20"/>
        </w:rPr>
        <w:t xml:space="preserve"> dynamic power sharing will be used, and transmission power </w:t>
      </w:r>
      <w:r w:rsidR="003D51DE">
        <w:rPr>
          <w:rFonts w:ascii="Times New Roman" w:hAnsi="Times New Roman"/>
          <w:szCs w:val="20"/>
        </w:rPr>
        <w:t>allocation for MCG is prioritized over that for</w:t>
      </w:r>
      <w:r w:rsidR="00B92946">
        <w:rPr>
          <w:rFonts w:ascii="Times New Roman" w:hAnsi="Times New Roman"/>
          <w:szCs w:val="20"/>
        </w:rPr>
        <w:t xml:space="preserve"> </w:t>
      </w:r>
      <w:r w:rsidR="00427EBC">
        <w:rPr>
          <w:rFonts w:ascii="Times New Roman" w:hAnsi="Times New Roman"/>
          <w:szCs w:val="20"/>
        </w:rPr>
        <w:t>SCG is restricted.</w:t>
      </w:r>
    </w:p>
    <w:p w14:paraId="37F84D76" w14:textId="45A9B76F" w:rsidR="00427EBC" w:rsidRPr="00427EBC" w:rsidRDefault="00427EBC" w:rsidP="009E4B8A">
      <w:pPr>
        <w:pStyle w:val="a0"/>
        <w:rPr>
          <w:rFonts w:ascii="Times New Roman" w:hAnsi="Times New Roman"/>
          <w:szCs w:val="20"/>
        </w:rPr>
      </w:pPr>
      <w:r w:rsidRPr="00427EBC">
        <w:rPr>
          <w:rFonts w:ascii="Times New Roman" w:hAnsi="Times New Roman"/>
          <w:szCs w:val="20"/>
        </w:rPr>
        <w:t>Regarding power sharing mechanism among DU</w:t>
      </w:r>
      <w:r>
        <w:rPr>
          <w:rFonts w:ascii="Times New Roman" w:hAnsi="Times New Roman"/>
          <w:szCs w:val="20"/>
        </w:rPr>
        <w:t xml:space="preserve">, MCG and SCG, the baseline mechanism can be Rel-16 NN-DC power sharing mechanism, </w:t>
      </w:r>
      <w:r w:rsidR="006E195A">
        <w:rPr>
          <w:rFonts w:ascii="Times New Roman" w:hAnsi="Times New Roman"/>
          <w:szCs w:val="20"/>
        </w:rPr>
        <w:t>e.g.,</w:t>
      </w:r>
      <w:r>
        <w:rPr>
          <w:rFonts w:ascii="Times New Roman" w:hAnsi="Times New Roman"/>
          <w:szCs w:val="20"/>
        </w:rPr>
        <w:t xml:space="preserve"> </w:t>
      </w:r>
      <w:r w:rsidR="00B92946">
        <w:rPr>
          <w:rFonts w:ascii="Times New Roman" w:hAnsi="Times New Roman"/>
          <w:szCs w:val="20"/>
        </w:rPr>
        <w:t xml:space="preserve">transmission </w:t>
      </w:r>
      <w:r>
        <w:rPr>
          <w:rFonts w:ascii="Times New Roman" w:hAnsi="Times New Roman"/>
          <w:szCs w:val="20"/>
        </w:rPr>
        <w:t xml:space="preserve">power of </w:t>
      </w:r>
      <w:r w:rsidR="006E195A">
        <w:rPr>
          <w:rFonts w:ascii="Times New Roman" w:hAnsi="Times New Roman"/>
          <w:szCs w:val="20"/>
        </w:rPr>
        <w:t>each</w:t>
      </w:r>
      <w:r>
        <w:rPr>
          <w:rFonts w:ascii="Times New Roman" w:hAnsi="Times New Roman"/>
          <w:szCs w:val="20"/>
        </w:rPr>
        <w:t xml:space="preserve"> unit is bounded by </w:t>
      </w:r>
      <w:r w:rsidR="004B3B33">
        <w:rPr>
          <w:rFonts w:ascii="Times New Roman" w:hAnsi="Times New Roman"/>
          <w:szCs w:val="20"/>
        </w:rPr>
        <w:t xml:space="preserve">a </w:t>
      </w:r>
      <w:r>
        <w:rPr>
          <w:rFonts w:ascii="Times New Roman" w:hAnsi="Times New Roman"/>
          <w:szCs w:val="20"/>
        </w:rPr>
        <w:t>configured maximum transmission power</w:t>
      </w:r>
      <w:r w:rsidR="00F27225">
        <w:rPr>
          <w:rFonts w:ascii="Times New Roman" w:hAnsi="Times New Roman"/>
          <w:szCs w:val="20"/>
        </w:rPr>
        <w:t>, semi-static or dynamic power sharing can be enabled</w:t>
      </w:r>
      <w:r w:rsidR="004B3B33">
        <w:rPr>
          <w:rFonts w:ascii="Times New Roman" w:hAnsi="Times New Roman"/>
          <w:szCs w:val="20"/>
        </w:rPr>
        <w:t>/disabled</w:t>
      </w:r>
      <w:r w:rsidR="001E4F4D">
        <w:rPr>
          <w:rFonts w:ascii="Times New Roman" w:hAnsi="Times New Roman"/>
          <w:szCs w:val="20"/>
        </w:rPr>
        <w:t xml:space="preserve"> based on the configured maximum power</w:t>
      </w:r>
      <w:r>
        <w:rPr>
          <w:rFonts w:ascii="Times New Roman" w:hAnsi="Times New Roman"/>
          <w:szCs w:val="20"/>
        </w:rPr>
        <w:t xml:space="preserve">. </w:t>
      </w:r>
      <w:r w:rsidR="001E3DA2">
        <w:rPr>
          <w:rFonts w:ascii="Times New Roman" w:hAnsi="Times New Roman"/>
          <w:szCs w:val="20"/>
        </w:rPr>
        <w:t>Different from Rel-16 NN-DC, the sum power of a DU cell and a MT cell is restricted by PA linearity, while sum power of MCG and SCG is bounded by P</w:t>
      </w:r>
      <w:r w:rsidR="001E3DA2">
        <w:rPr>
          <w:rFonts w:ascii="Times New Roman" w:hAnsi="Times New Roman"/>
          <w:szCs w:val="20"/>
          <w:vertAlign w:val="subscript"/>
        </w:rPr>
        <w:t>CMAX</w:t>
      </w:r>
      <w:r w:rsidR="001E3DA2">
        <w:rPr>
          <w:rFonts w:ascii="Times New Roman" w:hAnsi="Times New Roman"/>
          <w:szCs w:val="20"/>
        </w:rPr>
        <w:t>, thus, RAN1 needs to study whether to support joint or separated solutions regarding DU/MT and MCG/SCG power sharing.</w:t>
      </w:r>
    </w:p>
    <w:p w14:paraId="0FEA7323" w14:textId="72B4AEDC" w:rsidR="007E460D" w:rsidRPr="00683F79" w:rsidRDefault="00795A6E" w:rsidP="00683F79">
      <w:pPr>
        <w:pStyle w:val="a5"/>
        <w:spacing w:after="0"/>
        <w:jc w:val="both"/>
        <w:rPr>
          <w:i/>
        </w:rPr>
      </w:pPr>
      <w:bookmarkStart w:id="4" w:name="_Ref47711986"/>
      <w:r w:rsidRPr="001E4F4D">
        <w:rPr>
          <w:i/>
        </w:rPr>
        <w:t xml:space="preserve">Proposal </w:t>
      </w:r>
      <w:r w:rsidRPr="001E4F4D">
        <w:rPr>
          <w:i/>
        </w:rPr>
        <w:fldChar w:fldCharType="begin"/>
      </w:r>
      <w:r w:rsidRPr="001E4F4D">
        <w:rPr>
          <w:i/>
        </w:rPr>
        <w:instrText xml:space="preserve"> SEQ Proposal \* ARABIC </w:instrText>
      </w:r>
      <w:r w:rsidRPr="001E4F4D">
        <w:rPr>
          <w:i/>
        </w:rPr>
        <w:fldChar w:fldCharType="separate"/>
      </w:r>
      <w:r w:rsidR="001E4F4D">
        <w:rPr>
          <w:i/>
        </w:rPr>
        <w:t>2</w:t>
      </w:r>
      <w:r w:rsidRPr="001E4F4D">
        <w:rPr>
          <w:i/>
        </w:rPr>
        <w:fldChar w:fldCharType="end"/>
      </w:r>
      <w:r w:rsidR="007E460D" w:rsidRPr="00683F79">
        <w:rPr>
          <w:i/>
        </w:rPr>
        <w:t>: Rel</w:t>
      </w:r>
      <w:r w:rsidR="006928A6" w:rsidRPr="00683F79">
        <w:rPr>
          <w:i/>
        </w:rPr>
        <w:t xml:space="preserve">-16 NR-NR DC power sharing mechanism </w:t>
      </w:r>
      <w:r w:rsidR="002E671F" w:rsidRPr="00683F79">
        <w:rPr>
          <w:i/>
        </w:rPr>
        <w:t>is taken as the</w:t>
      </w:r>
      <w:r w:rsidR="006928A6" w:rsidRPr="00683F79">
        <w:rPr>
          <w:i/>
        </w:rPr>
        <w:t xml:space="preserve"> baseline for power sharing among DU, MCG and SCG</w:t>
      </w:r>
      <w:r w:rsidR="00186068" w:rsidRPr="00683F79">
        <w:rPr>
          <w:i/>
        </w:rPr>
        <w:t>.</w:t>
      </w:r>
      <w:bookmarkEnd w:id="4"/>
    </w:p>
    <w:p w14:paraId="78A05202" w14:textId="440FFF53" w:rsidR="001E3DA2" w:rsidRPr="00683F79" w:rsidRDefault="001E3DA2" w:rsidP="00683F79">
      <w:pPr>
        <w:pStyle w:val="a5"/>
        <w:numPr>
          <w:ilvl w:val="0"/>
          <w:numId w:val="50"/>
        </w:numPr>
        <w:spacing w:before="0"/>
        <w:jc w:val="both"/>
        <w:rPr>
          <w:i/>
        </w:rPr>
      </w:pPr>
      <w:r w:rsidRPr="00683F79">
        <w:rPr>
          <w:i/>
        </w:rPr>
        <w:t>RAN1 to study whether to support joint or separated solutions regarding DU/MT and MCG/SCG power sharing.</w:t>
      </w:r>
    </w:p>
    <w:p w14:paraId="43B38879" w14:textId="41D526B1" w:rsidR="00496792" w:rsidRDefault="00496792" w:rsidP="002D3477">
      <w:pPr>
        <w:pStyle w:val="2"/>
        <w:numPr>
          <w:ilvl w:val="1"/>
          <w:numId w:val="5"/>
        </w:numPr>
      </w:pPr>
      <w:r>
        <w:t>P</w:t>
      </w:r>
      <w:r w:rsidRPr="00496792">
        <w:t>RACH</w:t>
      </w:r>
      <w:r>
        <w:t xml:space="preserve"> occasion selection</w:t>
      </w:r>
    </w:p>
    <w:p w14:paraId="42D3B7A0" w14:textId="12E49F04" w:rsidR="00A6665E" w:rsidRDefault="00A6665E" w:rsidP="00261BE0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Rel-16, IAB specific PRACH resource </w:t>
      </w:r>
      <w:r w:rsidR="001F70F5">
        <w:rPr>
          <w:rFonts w:eastAsiaTheme="minorEastAsia"/>
          <w:lang w:eastAsia="zh-CN"/>
        </w:rPr>
        <w:t>can be configured</w:t>
      </w:r>
      <w:r w:rsidR="00C35C32" w:rsidRPr="00C35C32">
        <w:rPr>
          <w:rFonts w:eastAsiaTheme="minorEastAsia"/>
          <w:lang w:eastAsia="zh-CN"/>
        </w:rPr>
        <w:t xml:space="preserve"> </w:t>
      </w:r>
      <w:r w:rsidR="00C35C32">
        <w:rPr>
          <w:rFonts w:eastAsiaTheme="minorEastAsia"/>
          <w:lang w:eastAsia="zh-CN"/>
        </w:rPr>
        <w:t xml:space="preserve">via </w:t>
      </w:r>
      <w:r w:rsidR="00C35C32" w:rsidRPr="00A6665E">
        <w:rPr>
          <w:rFonts w:eastAsiaTheme="minorEastAsia"/>
          <w:lang w:eastAsia="zh-CN"/>
        </w:rPr>
        <w:t>RACH-</w:t>
      </w:r>
      <w:proofErr w:type="spellStart"/>
      <w:r w:rsidR="00C35C32" w:rsidRPr="00A6665E">
        <w:rPr>
          <w:rFonts w:eastAsiaTheme="minorEastAsia"/>
          <w:lang w:eastAsia="zh-CN"/>
        </w:rPr>
        <w:t>ConfigCommo</w:t>
      </w:r>
      <w:r w:rsidR="00C35C32" w:rsidRPr="00A6665E">
        <w:rPr>
          <w:rFonts w:eastAsiaTheme="minorEastAsia" w:hint="eastAsia"/>
          <w:lang w:eastAsia="zh-CN"/>
        </w:rPr>
        <w:t>nIAB</w:t>
      </w:r>
      <w:proofErr w:type="spellEnd"/>
      <w:r w:rsidR="001F70F5">
        <w:rPr>
          <w:rFonts w:eastAsiaTheme="minorEastAsia"/>
          <w:lang w:eastAsia="zh-CN"/>
        </w:rPr>
        <w:t xml:space="preserve"> besides the normal PRACH resource</w:t>
      </w:r>
      <w:r w:rsidR="001F70F5" w:rsidRPr="001F70F5">
        <w:rPr>
          <w:rFonts w:eastAsiaTheme="minorEastAsia"/>
          <w:lang w:eastAsia="zh-CN"/>
        </w:rPr>
        <w:t xml:space="preserve"> </w:t>
      </w:r>
      <w:r w:rsidR="001F70F5">
        <w:rPr>
          <w:rFonts w:eastAsiaTheme="minorEastAsia"/>
          <w:lang w:eastAsia="zh-CN"/>
        </w:rPr>
        <w:t>configured</w:t>
      </w:r>
      <w:r w:rsidR="001F70F5" w:rsidRPr="00C35C32">
        <w:rPr>
          <w:rFonts w:eastAsiaTheme="minorEastAsia"/>
          <w:lang w:eastAsia="zh-CN"/>
        </w:rPr>
        <w:t xml:space="preserve"> </w:t>
      </w:r>
      <w:r w:rsidR="001F70F5">
        <w:rPr>
          <w:rFonts w:eastAsiaTheme="minorEastAsia"/>
          <w:lang w:eastAsia="zh-CN"/>
        </w:rPr>
        <w:t xml:space="preserve">via </w:t>
      </w:r>
      <w:r w:rsidR="001F70F5" w:rsidRPr="00A6665E">
        <w:rPr>
          <w:rFonts w:eastAsiaTheme="minorEastAsia"/>
          <w:lang w:eastAsia="zh-CN"/>
        </w:rPr>
        <w:t>RACH-</w:t>
      </w:r>
      <w:proofErr w:type="spellStart"/>
      <w:r w:rsidR="001F70F5" w:rsidRPr="00A6665E">
        <w:rPr>
          <w:rFonts w:eastAsiaTheme="minorEastAsia"/>
          <w:lang w:eastAsia="zh-CN"/>
        </w:rPr>
        <w:t>ConfigCommo</w:t>
      </w:r>
      <w:r w:rsidR="001F70F5" w:rsidRPr="00A6665E">
        <w:rPr>
          <w:rFonts w:eastAsiaTheme="minorEastAsia" w:hint="eastAsia"/>
          <w:lang w:eastAsia="zh-CN"/>
        </w:rPr>
        <w:t>n</w:t>
      </w:r>
      <w:proofErr w:type="spellEnd"/>
      <w:r w:rsidR="00AE5774">
        <w:rPr>
          <w:rFonts w:eastAsiaTheme="minorEastAsia"/>
          <w:lang w:eastAsia="zh-CN"/>
        </w:rPr>
        <w:t xml:space="preserve">. </w:t>
      </w:r>
      <w:r w:rsidR="001F70F5">
        <w:rPr>
          <w:rFonts w:eastAsiaTheme="minorEastAsia"/>
          <w:lang w:eastAsia="zh-CN"/>
        </w:rPr>
        <w:t>IAB specific PRACH resource is used only by IAB-</w:t>
      </w:r>
      <w:r w:rsidR="001F70F5">
        <w:rPr>
          <w:rFonts w:eastAsiaTheme="minorEastAsia"/>
          <w:lang w:eastAsia="zh-CN"/>
        </w:rPr>
        <w:lastRenderedPageBreak/>
        <w:t xml:space="preserve">node, while normal PRACH resource can be used by both IAB-node and UE. </w:t>
      </w:r>
      <w:r w:rsidR="001756CF">
        <w:rPr>
          <w:rFonts w:eastAsiaTheme="minorEastAsia"/>
          <w:lang w:eastAsia="zh-CN"/>
        </w:rPr>
        <w:t>The motivation</w:t>
      </w:r>
      <w:r w:rsidR="00C35C32">
        <w:rPr>
          <w:rFonts w:eastAsiaTheme="minorEastAsia"/>
          <w:lang w:eastAsia="zh-CN"/>
        </w:rPr>
        <w:t>s</w:t>
      </w:r>
      <w:r w:rsidR="001F70F5" w:rsidRPr="001F70F5">
        <w:rPr>
          <w:rFonts w:eastAsiaTheme="minorEastAsia"/>
          <w:lang w:eastAsia="zh-CN"/>
        </w:rPr>
        <w:t xml:space="preserve"> </w:t>
      </w:r>
      <w:r w:rsidR="001F70F5">
        <w:rPr>
          <w:rFonts w:eastAsiaTheme="minorEastAsia"/>
          <w:lang w:eastAsia="zh-CN"/>
        </w:rPr>
        <w:t>of IAB specific PRACH</w:t>
      </w:r>
      <w:r w:rsidR="001756CF">
        <w:rPr>
          <w:rFonts w:eastAsiaTheme="minorEastAsia"/>
          <w:lang w:eastAsia="zh-CN"/>
        </w:rPr>
        <w:t xml:space="preserve"> </w:t>
      </w:r>
      <w:r w:rsidR="001F70F5">
        <w:rPr>
          <w:rFonts w:eastAsiaTheme="minorEastAsia"/>
          <w:lang w:eastAsia="zh-CN"/>
        </w:rPr>
        <w:t xml:space="preserve">configuration </w:t>
      </w:r>
      <w:r w:rsidR="001756CF">
        <w:rPr>
          <w:rFonts w:eastAsiaTheme="minorEastAsia"/>
          <w:lang w:eastAsia="zh-CN"/>
        </w:rPr>
        <w:t>include</w:t>
      </w:r>
      <w:r w:rsidR="00C35C32">
        <w:rPr>
          <w:rFonts w:eastAsiaTheme="minorEastAsia"/>
          <w:lang w:eastAsia="zh-CN"/>
        </w:rPr>
        <w:t>:</w:t>
      </w:r>
      <w:r w:rsidR="001756CF">
        <w:rPr>
          <w:rFonts w:eastAsiaTheme="minorEastAsia"/>
          <w:lang w:eastAsia="zh-CN"/>
        </w:rPr>
        <w:t xml:space="preserve"> a)</w:t>
      </w:r>
      <w:r w:rsidR="00C35C32">
        <w:rPr>
          <w:rFonts w:eastAsiaTheme="minorEastAsia"/>
          <w:lang w:eastAsia="zh-CN"/>
        </w:rPr>
        <w:t xml:space="preserve"> addressing the issue that </w:t>
      </w:r>
      <w:r w:rsidR="00AE5774">
        <w:rPr>
          <w:rFonts w:eastAsiaTheme="minorEastAsia"/>
          <w:lang w:eastAsia="zh-CN"/>
        </w:rPr>
        <w:t>IAB node cannot transmit and receive simultaneously on</w:t>
      </w:r>
      <w:r w:rsidR="00C35C32">
        <w:rPr>
          <w:rFonts w:eastAsiaTheme="minorEastAsia"/>
          <w:lang w:eastAsia="zh-CN"/>
        </w:rPr>
        <w:t xml:space="preserve"> a single</w:t>
      </w:r>
      <w:r w:rsidR="00AE5774">
        <w:rPr>
          <w:rFonts w:eastAsiaTheme="minorEastAsia"/>
          <w:lang w:eastAsia="zh-CN"/>
        </w:rPr>
        <w:t xml:space="preserve"> PRACH resource</w:t>
      </w:r>
      <w:r w:rsidR="004B3B33">
        <w:rPr>
          <w:rFonts w:eastAsiaTheme="minorEastAsia"/>
          <w:lang w:eastAsia="zh-CN"/>
        </w:rPr>
        <w:t xml:space="preserve">, i.e., </w:t>
      </w:r>
      <w:r w:rsidR="00084773">
        <w:rPr>
          <w:rFonts w:eastAsiaTheme="minorEastAsia"/>
          <w:lang w:eastAsia="zh-CN"/>
        </w:rPr>
        <w:t>half-</w:t>
      </w:r>
      <w:r w:rsidR="004B3B33">
        <w:rPr>
          <w:rFonts w:eastAsiaTheme="minorEastAsia"/>
          <w:lang w:eastAsia="zh-CN"/>
        </w:rPr>
        <w:t>duplex constrain</w:t>
      </w:r>
      <w:r w:rsidR="00084773">
        <w:rPr>
          <w:rFonts w:eastAsiaTheme="minorEastAsia"/>
          <w:lang w:eastAsia="zh-CN"/>
        </w:rPr>
        <w:t>t</w:t>
      </w:r>
      <w:r w:rsidR="00C35C32">
        <w:rPr>
          <w:rFonts w:eastAsiaTheme="minorEastAsia"/>
          <w:lang w:eastAsia="zh-CN"/>
        </w:rPr>
        <w:t>;</w:t>
      </w:r>
      <w:r w:rsidR="00AE5774">
        <w:rPr>
          <w:rFonts w:eastAsiaTheme="minorEastAsia"/>
          <w:lang w:eastAsia="zh-CN"/>
        </w:rPr>
        <w:t xml:space="preserve"> </w:t>
      </w:r>
      <w:r w:rsidR="001756CF">
        <w:rPr>
          <w:rFonts w:eastAsiaTheme="minorEastAsia"/>
          <w:lang w:eastAsia="zh-CN"/>
        </w:rPr>
        <w:t xml:space="preserve">b) </w:t>
      </w:r>
      <w:r w:rsidR="00C35C32">
        <w:rPr>
          <w:rFonts w:eastAsiaTheme="minorEastAsia"/>
          <w:lang w:eastAsia="zh-CN"/>
        </w:rPr>
        <w:t xml:space="preserve">longer PRACH format can be configured via </w:t>
      </w:r>
      <w:r w:rsidR="00C35C32" w:rsidRPr="00A6665E">
        <w:rPr>
          <w:rFonts w:eastAsiaTheme="minorEastAsia"/>
          <w:lang w:eastAsia="zh-CN"/>
        </w:rPr>
        <w:t>RACH-</w:t>
      </w:r>
      <w:proofErr w:type="spellStart"/>
      <w:r w:rsidR="00C35C32" w:rsidRPr="00A6665E">
        <w:rPr>
          <w:rFonts w:eastAsiaTheme="minorEastAsia"/>
          <w:lang w:eastAsia="zh-CN"/>
        </w:rPr>
        <w:t>ConfigCommo</w:t>
      </w:r>
      <w:r w:rsidR="00C35C32" w:rsidRPr="00A6665E">
        <w:rPr>
          <w:rFonts w:eastAsiaTheme="minorEastAsia" w:hint="eastAsia"/>
          <w:lang w:eastAsia="zh-CN"/>
        </w:rPr>
        <w:t>nIAB</w:t>
      </w:r>
      <w:proofErr w:type="spellEnd"/>
      <w:r w:rsidR="00C35C32">
        <w:rPr>
          <w:rFonts w:eastAsiaTheme="minorEastAsia"/>
          <w:lang w:eastAsia="zh-CN"/>
        </w:rPr>
        <w:t>, which is beneficial for child IAB</w:t>
      </w:r>
      <w:r w:rsidR="00686B8A">
        <w:rPr>
          <w:rFonts w:eastAsiaTheme="minorEastAsia"/>
          <w:lang w:eastAsia="zh-CN"/>
        </w:rPr>
        <w:t>-</w:t>
      </w:r>
      <w:r w:rsidR="00C35C32">
        <w:rPr>
          <w:rFonts w:eastAsiaTheme="minorEastAsia"/>
          <w:lang w:eastAsia="zh-CN"/>
        </w:rPr>
        <w:t xml:space="preserve">node to access parent </w:t>
      </w:r>
      <w:r w:rsidR="00686B8A">
        <w:rPr>
          <w:rFonts w:eastAsiaTheme="minorEastAsia"/>
          <w:lang w:eastAsia="zh-CN"/>
        </w:rPr>
        <w:t>IAB-</w:t>
      </w:r>
      <w:r w:rsidR="00C35C32">
        <w:rPr>
          <w:rFonts w:eastAsiaTheme="minorEastAsia"/>
          <w:lang w:eastAsia="zh-CN"/>
        </w:rPr>
        <w:t xml:space="preserve">node </w:t>
      </w:r>
      <w:r w:rsidR="00AE0048">
        <w:rPr>
          <w:rFonts w:eastAsiaTheme="minorEastAsia"/>
          <w:lang w:eastAsia="zh-CN"/>
        </w:rPr>
        <w:t>in case of</w:t>
      </w:r>
      <w:r w:rsidR="00C35C32">
        <w:rPr>
          <w:rFonts w:eastAsiaTheme="minorEastAsia"/>
          <w:lang w:eastAsia="zh-CN"/>
        </w:rPr>
        <w:t xml:space="preserve"> long geo-</w:t>
      </w:r>
      <w:r w:rsidR="00AE5774">
        <w:rPr>
          <w:rFonts w:eastAsiaTheme="minorEastAsia"/>
          <w:lang w:eastAsia="zh-CN"/>
        </w:rPr>
        <w:t>distance</w:t>
      </w:r>
      <w:r w:rsidR="00C35C32">
        <w:rPr>
          <w:rFonts w:eastAsiaTheme="minorEastAsia"/>
          <w:lang w:eastAsia="zh-CN"/>
        </w:rPr>
        <w:t xml:space="preserve"> between IAB</w:t>
      </w:r>
      <w:r w:rsidR="00686B8A">
        <w:rPr>
          <w:rFonts w:eastAsiaTheme="minorEastAsia"/>
          <w:lang w:eastAsia="zh-CN"/>
        </w:rPr>
        <w:t>-</w:t>
      </w:r>
      <w:r w:rsidR="00C35C32">
        <w:rPr>
          <w:rFonts w:eastAsiaTheme="minorEastAsia"/>
          <w:lang w:eastAsia="zh-CN"/>
        </w:rPr>
        <w:t>nodes</w:t>
      </w:r>
      <w:r w:rsidR="00686B8A">
        <w:rPr>
          <w:rFonts w:eastAsiaTheme="minorEastAsia"/>
          <w:lang w:eastAsia="zh-CN"/>
        </w:rPr>
        <w:t>.</w:t>
      </w:r>
    </w:p>
    <w:p w14:paraId="5F0BEF5F" w14:textId="43293E60" w:rsidR="00A6665E" w:rsidRDefault="00686B8A" w:rsidP="00261BE0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Furthermore</w:t>
      </w:r>
      <w:r w:rsidR="00A6665E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i</w:t>
      </w:r>
      <w:r w:rsidR="00A6665E">
        <w:rPr>
          <w:rFonts w:eastAsiaTheme="minorEastAsia"/>
          <w:lang w:eastAsia="zh-CN"/>
        </w:rPr>
        <w:t xml:space="preserve">f both </w:t>
      </w:r>
      <w:proofErr w:type="spellStart"/>
      <w:r w:rsidR="001664CC">
        <w:rPr>
          <w:rFonts w:eastAsiaTheme="minorEastAsia"/>
          <w:lang w:eastAsia="zh-CN"/>
        </w:rPr>
        <w:t>rach</w:t>
      </w:r>
      <w:r w:rsidR="00A6665E" w:rsidRPr="00A6665E">
        <w:rPr>
          <w:rFonts w:eastAsiaTheme="minorEastAsia"/>
          <w:lang w:eastAsia="zh-CN"/>
        </w:rPr>
        <w:t>-ConfigCommo</w:t>
      </w:r>
      <w:r w:rsidR="00A6665E" w:rsidRPr="00A6665E">
        <w:rPr>
          <w:rFonts w:eastAsiaTheme="minorEastAsia" w:hint="eastAsia"/>
          <w:lang w:eastAsia="zh-CN"/>
        </w:rPr>
        <w:t>nIAB</w:t>
      </w:r>
      <w:proofErr w:type="spellEnd"/>
      <w:r w:rsidR="00A6665E" w:rsidRPr="00A6665E">
        <w:rPr>
          <w:rFonts w:eastAsiaTheme="minorEastAsia" w:hint="eastAsia"/>
          <w:lang w:eastAsia="zh-CN"/>
        </w:rPr>
        <w:t xml:space="preserve"> </w:t>
      </w:r>
      <w:r w:rsidR="00A6665E">
        <w:rPr>
          <w:rFonts w:eastAsiaTheme="minorEastAsia"/>
          <w:lang w:eastAsia="zh-CN"/>
        </w:rPr>
        <w:t>and</w:t>
      </w:r>
      <w:r w:rsidR="00A6665E" w:rsidRPr="00A6665E">
        <w:rPr>
          <w:rFonts w:eastAsiaTheme="minorEastAsia"/>
          <w:lang w:eastAsia="zh-CN"/>
        </w:rPr>
        <w:t xml:space="preserve"> </w:t>
      </w:r>
      <w:proofErr w:type="spellStart"/>
      <w:r w:rsidR="00A6665E" w:rsidRPr="00A6665E">
        <w:rPr>
          <w:rFonts w:eastAsiaTheme="minorEastAsia"/>
          <w:lang w:eastAsia="zh-CN"/>
        </w:rPr>
        <w:t>rach-ConfigCommon</w:t>
      </w:r>
      <w:proofErr w:type="spellEnd"/>
      <w:r w:rsidR="00A6665E">
        <w:rPr>
          <w:rFonts w:eastAsiaTheme="minorEastAsia"/>
          <w:lang w:eastAsia="zh-CN"/>
        </w:rPr>
        <w:t xml:space="preserve"> are acquired by </w:t>
      </w:r>
      <w:r w:rsidR="00AE0048">
        <w:rPr>
          <w:rFonts w:eastAsiaTheme="minorEastAsia"/>
          <w:lang w:eastAsia="zh-CN"/>
        </w:rPr>
        <w:t xml:space="preserve">an </w:t>
      </w:r>
      <w:r w:rsidR="00A6665E">
        <w:rPr>
          <w:rFonts w:eastAsiaTheme="minorEastAsia"/>
          <w:lang w:eastAsia="zh-CN"/>
        </w:rPr>
        <w:t xml:space="preserve">IAB-node, </w:t>
      </w:r>
      <w:r w:rsidR="00AE0048">
        <w:rPr>
          <w:rFonts w:eastAsiaTheme="minorEastAsia"/>
          <w:lang w:eastAsia="zh-CN"/>
        </w:rPr>
        <w:t xml:space="preserve">the </w:t>
      </w:r>
      <w:r w:rsidR="00A6665E">
        <w:rPr>
          <w:rFonts w:eastAsiaTheme="minorEastAsia"/>
          <w:lang w:eastAsia="zh-CN"/>
        </w:rPr>
        <w:t xml:space="preserve">IAB-node will prioritize the PRACH resource derived from </w:t>
      </w:r>
      <w:proofErr w:type="spellStart"/>
      <w:r w:rsidR="001664CC">
        <w:rPr>
          <w:rFonts w:eastAsiaTheme="minorEastAsia"/>
          <w:lang w:eastAsia="zh-CN"/>
        </w:rPr>
        <w:t>rach</w:t>
      </w:r>
      <w:r w:rsidR="00A6665E" w:rsidRPr="00A6665E">
        <w:rPr>
          <w:rFonts w:eastAsiaTheme="minorEastAsia"/>
          <w:lang w:eastAsia="zh-CN"/>
        </w:rPr>
        <w:t>-ConfigCommo</w:t>
      </w:r>
      <w:r w:rsidR="00A6665E" w:rsidRPr="00A6665E">
        <w:rPr>
          <w:rFonts w:eastAsiaTheme="minorEastAsia" w:hint="eastAsia"/>
          <w:lang w:eastAsia="zh-CN"/>
        </w:rPr>
        <w:t>nIAB</w:t>
      </w:r>
      <w:proofErr w:type="spellEnd"/>
      <w:r w:rsidR="0090766C">
        <w:rPr>
          <w:rFonts w:eastAsiaTheme="minorEastAsia"/>
          <w:lang w:eastAsia="zh-CN"/>
        </w:rPr>
        <w:t xml:space="preserve"> </w:t>
      </w:r>
      <w:r w:rsidR="0090766C" w:rsidRPr="0090766C">
        <w:rPr>
          <w:rFonts w:eastAsiaTheme="minorEastAsia"/>
          <w:lang w:eastAsia="zh-CN"/>
        </w:rPr>
        <w:t>cater</w:t>
      </w:r>
      <w:r w:rsidR="0090766C">
        <w:rPr>
          <w:rFonts w:eastAsiaTheme="minorEastAsia"/>
          <w:lang w:eastAsia="zh-CN"/>
        </w:rPr>
        <w:t>ing</w:t>
      </w:r>
      <w:r w:rsidR="0090766C" w:rsidRPr="0090766C">
        <w:rPr>
          <w:rFonts w:eastAsiaTheme="minorEastAsia"/>
          <w:lang w:eastAsia="zh-CN"/>
        </w:rPr>
        <w:t xml:space="preserve"> to</w:t>
      </w:r>
      <w:r w:rsidR="0090766C">
        <w:rPr>
          <w:rFonts w:eastAsiaTheme="minorEastAsia"/>
          <w:lang w:eastAsia="zh-CN"/>
        </w:rPr>
        <w:t xml:space="preserve"> the aforementioned motivations</w:t>
      </w:r>
      <w:r>
        <w:rPr>
          <w:rFonts w:eastAsiaTheme="minorEastAsia"/>
          <w:lang w:eastAsia="zh-CN"/>
        </w:rPr>
        <w:t>.</w:t>
      </w:r>
      <w:r w:rsidR="002D3477">
        <w:rPr>
          <w:rFonts w:eastAsiaTheme="minorEastAsia"/>
          <w:lang w:eastAsia="zh-CN"/>
        </w:rPr>
        <w:t xml:space="preserve"> However, such behavior will </w:t>
      </w:r>
      <w:r w:rsidR="002D3477" w:rsidRPr="0081516C">
        <w:rPr>
          <w:rFonts w:eastAsiaTheme="minorEastAsia"/>
          <w:lang w:eastAsia="zh-CN"/>
        </w:rPr>
        <w:t xml:space="preserve">incur large latency </w:t>
      </w:r>
      <w:r w:rsidR="002D3477">
        <w:rPr>
          <w:rFonts w:eastAsiaTheme="minorEastAsia"/>
          <w:lang w:eastAsia="zh-CN"/>
        </w:rPr>
        <w:t xml:space="preserve">for IAB-node </w:t>
      </w:r>
      <w:r w:rsidR="002D3477" w:rsidRPr="0081516C">
        <w:rPr>
          <w:rFonts w:eastAsiaTheme="minorEastAsia"/>
          <w:lang w:eastAsia="zh-CN"/>
        </w:rPr>
        <w:t xml:space="preserve">to access </w:t>
      </w:r>
      <w:r w:rsidR="002D3477">
        <w:rPr>
          <w:rFonts w:eastAsiaTheme="minorEastAsia"/>
          <w:lang w:eastAsia="zh-CN"/>
        </w:rPr>
        <w:t>parent node</w:t>
      </w:r>
      <w:r w:rsidR="007710BD">
        <w:rPr>
          <w:rFonts w:eastAsiaTheme="minorEastAsia"/>
          <w:lang w:eastAsia="zh-CN"/>
        </w:rPr>
        <w:t>, since period of IAB specific PRACH occasion is usually long</w:t>
      </w:r>
      <w:r w:rsidR="00AE0048">
        <w:rPr>
          <w:rFonts w:eastAsiaTheme="minorEastAsia"/>
          <w:lang w:eastAsia="zh-CN"/>
        </w:rPr>
        <w:t xml:space="preserve"> for </w:t>
      </w:r>
      <w:r w:rsidR="00346576">
        <w:rPr>
          <w:rFonts w:eastAsiaTheme="minorEastAsia"/>
          <w:lang w:eastAsia="zh-CN"/>
        </w:rPr>
        <w:t>saving resource</w:t>
      </w:r>
      <w:r w:rsidR="00AE0048">
        <w:rPr>
          <w:rFonts w:eastAsiaTheme="minorEastAsia"/>
          <w:lang w:eastAsia="zh-CN"/>
        </w:rPr>
        <w:t xml:space="preserve"> as the number of IAB node</w:t>
      </w:r>
      <w:r w:rsidR="00346576">
        <w:rPr>
          <w:rFonts w:eastAsiaTheme="minorEastAsia"/>
          <w:lang w:eastAsia="zh-CN"/>
        </w:rPr>
        <w:t>s</w:t>
      </w:r>
      <w:r w:rsidR="00AE0048">
        <w:rPr>
          <w:rFonts w:eastAsiaTheme="minorEastAsia"/>
          <w:lang w:eastAsia="zh-CN"/>
        </w:rPr>
        <w:t xml:space="preserve"> in the coverage of a macro cell is not large and </w:t>
      </w:r>
      <w:r w:rsidR="00346576">
        <w:rPr>
          <w:rFonts w:eastAsiaTheme="minorEastAsia"/>
          <w:lang w:eastAsia="zh-CN"/>
        </w:rPr>
        <w:t>an</w:t>
      </w:r>
      <w:r w:rsidR="00AE0048">
        <w:rPr>
          <w:rFonts w:eastAsiaTheme="minorEastAsia"/>
          <w:lang w:eastAsia="zh-CN"/>
        </w:rPr>
        <w:t xml:space="preserve"> IAB node is assumed to be always connected when it is </w:t>
      </w:r>
      <w:r w:rsidR="00346576">
        <w:rPr>
          <w:rFonts w:eastAsiaTheme="minorEastAsia"/>
          <w:lang w:eastAsia="zh-CN"/>
        </w:rPr>
        <w:t>in operation</w:t>
      </w:r>
      <w:r w:rsidR="007710BD">
        <w:rPr>
          <w:rFonts w:eastAsiaTheme="minorEastAsia"/>
          <w:lang w:eastAsia="zh-CN"/>
        </w:rPr>
        <w:t>. The large radio access latency</w:t>
      </w:r>
      <w:r w:rsidR="002D3477">
        <w:rPr>
          <w:rFonts w:eastAsiaTheme="minorEastAsia"/>
          <w:lang w:eastAsia="zh-CN"/>
        </w:rPr>
        <w:t xml:space="preserve"> is problematic</w:t>
      </w:r>
      <w:r w:rsidR="007710BD">
        <w:rPr>
          <w:rFonts w:eastAsiaTheme="minorEastAsia"/>
          <w:lang w:eastAsia="zh-CN"/>
        </w:rPr>
        <w:t>,</w:t>
      </w:r>
      <w:r w:rsidR="002D3477">
        <w:rPr>
          <w:rFonts w:eastAsiaTheme="minorEastAsia"/>
          <w:lang w:eastAsia="zh-CN"/>
        </w:rPr>
        <w:t xml:space="preserve"> especially for the case of </w:t>
      </w:r>
      <w:r w:rsidR="002D3477" w:rsidRPr="0081516C">
        <w:rPr>
          <w:rFonts w:eastAsiaTheme="minorEastAsia"/>
          <w:lang w:eastAsia="zh-CN"/>
        </w:rPr>
        <w:t>radio link re-establishment after radio link failure</w:t>
      </w:r>
      <w:r w:rsidR="002D3477">
        <w:rPr>
          <w:rFonts w:eastAsiaTheme="minorEastAsia"/>
          <w:lang w:eastAsia="zh-CN"/>
        </w:rPr>
        <w:t xml:space="preserve"> between child and parent IAB-nodes.</w:t>
      </w:r>
    </w:p>
    <w:p w14:paraId="0998A7DE" w14:textId="5276005F" w:rsidR="00EA7225" w:rsidRPr="001E4F4D" w:rsidRDefault="00795A6E" w:rsidP="001E4F4D">
      <w:pPr>
        <w:pStyle w:val="a5"/>
        <w:jc w:val="both"/>
        <w:rPr>
          <w:rFonts w:eastAsiaTheme="minorEastAsia"/>
          <w:b w:val="0"/>
          <w:i/>
          <w:lang w:eastAsia="zh-CN"/>
        </w:rPr>
      </w:pPr>
      <w:bookmarkStart w:id="5" w:name="_Ref47711976"/>
      <w:r w:rsidRPr="001E4F4D">
        <w:rPr>
          <w:i/>
        </w:rPr>
        <w:t xml:space="preserve">Observation </w:t>
      </w:r>
      <w:r w:rsidRPr="001E4F4D">
        <w:rPr>
          <w:i/>
        </w:rPr>
        <w:fldChar w:fldCharType="begin"/>
      </w:r>
      <w:r w:rsidRPr="001E4F4D">
        <w:rPr>
          <w:i/>
        </w:rPr>
        <w:instrText xml:space="preserve"> SEQ Observation \* ARABIC </w:instrText>
      </w:r>
      <w:r w:rsidRPr="001E4F4D">
        <w:rPr>
          <w:i/>
        </w:rPr>
        <w:fldChar w:fldCharType="separate"/>
      </w:r>
      <w:r w:rsidR="001E4F4D">
        <w:rPr>
          <w:i/>
          <w:noProof/>
        </w:rPr>
        <w:t>1</w:t>
      </w:r>
      <w:r w:rsidRPr="001E4F4D">
        <w:rPr>
          <w:i/>
        </w:rPr>
        <w:fldChar w:fldCharType="end"/>
      </w:r>
      <w:r w:rsidR="00EA7225" w:rsidRPr="001E4F4D">
        <w:rPr>
          <w:rFonts w:eastAsiaTheme="minorEastAsia"/>
          <w:i/>
          <w:lang w:eastAsia="zh-CN"/>
        </w:rPr>
        <w:t xml:space="preserve">: </w:t>
      </w:r>
      <w:r w:rsidR="00DB7A3C" w:rsidRPr="001E4F4D">
        <w:rPr>
          <w:rFonts w:eastAsiaTheme="minorEastAsia"/>
          <w:i/>
          <w:lang w:eastAsia="zh-CN"/>
        </w:rPr>
        <w:t xml:space="preserve">When PRACH resources configured by both </w:t>
      </w:r>
      <w:proofErr w:type="spellStart"/>
      <w:r w:rsidR="001664CC" w:rsidRPr="001E4F4D">
        <w:rPr>
          <w:rFonts w:eastAsiaTheme="minorEastAsia"/>
          <w:i/>
          <w:lang w:eastAsia="zh-CN"/>
        </w:rPr>
        <w:t>rach</w:t>
      </w:r>
      <w:r w:rsidR="00EA7225" w:rsidRPr="001E4F4D">
        <w:rPr>
          <w:rFonts w:eastAsiaTheme="minorEastAsia"/>
          <w:i/>
          <w:lang w:eastAsia="zh-CN"/>
        </w:rPr>
        <w:t>-ConfigCommonIAB</w:t>
      </w:r>
      <w:proofErr w:type="spellEnd"/>
      <w:r w:rsidR="00EA7225" w:rsidRPr="001E4F4D">
        <w:rPr>
          <w:rFonts w:eastAsiaTheme="minorEastAsia"/>
          <w:i/>
          <w:lang w:eastAsia="zh-CN"/>
        </w:rPr>
        <w:t xml:space="preserve"> and </w:t>
      </w:r>
      <w:proofErr w:type="spellStart"/>
      <w:r w:rsidR="00EA7225" w:rsidRPr="001E4F4D">
        <w:rPr>
          <w:rFonts w:eastAsiaTheme="minorEastAsia"/>
          <w:i/>
          <w:lang w:eastAsia="zh-CN"/>
        </w:rPr>
        <w:t>rach-ConfigCommon</w:t>
      </w:r>
      <w:proofErr w:type="spellEnd"/>
      <w:r w:rsidR="00346576" w:rsidRPr="001E4F4D">
        <w:rPr>
          <w:rFonts w:eastAsiaTheme="minorEastAsia"/>
          <w:i/>
          <w:lang w:eastAsia="zh-CN"/>
        </w:rPr>
        <w:t xml:space="preserve"> are available</w:t>
      </w:r>
      <w:r w:rsidR="00EA7225" w:rsidRPr="001E4F4D">
        <w:rPr>
          <w:rFonts w:eastAsiaTheme="minorEastAsia"/>
          <w:i/>
          <w:lang w:eastAsia="zh-CN"/>
        </w:rPr>
        <w:t xml:space="preserve">, </w:t>
      </w:r>
      <w:r w:rsidR="00DB7A3C" w:rsidRPr="001E4F4D">
        <w:rPr>
          <w:rFonts w:eastAsiaTheme="minorEastAsia"/>
          <w:i/>
          <w:lang w:eastAsia="zh-CN"/>
        </w:rPr>
        <w:t xml:space="preserve">Rel-16 child IAB-node will prioritize the PRACH resource configured by </w:t>
      </w:r>
      <w:proofErr w:type="spellStart"/>
      <w:r w:rsidR="00FF1EDC" w:rsidRPr="001E4F4D">
        <w:rPr>
          <w:rFonts w:eastAsiaTheme="minorEastAsia"/>
          <w:i/>
          <w:lang w:eastAsia="zh-CN"/>
        </w:rPr>
        <w:t>rach</w:t>
      </w:r>
      <w:r w:rsidR="00DB7A3C" w:rsidRPr="001E4F4D">
        <w:rPr>
          <w:rFonts w:eastAsiaTheme="minorEastAsia"/>
          <w:i/>
          <w:lang w:eastAsia="zh-CN"/>
        </w:rPr>
        <w:t>-ConfigCommonIAB</w:t>
      </w:r>
      <w:proofErr w:type="spellEnd"/>
      <w:r w:rsidR="00DB7A3C" w:rsidRPr="001E4F4D">
        <w:rPr>
          <w:rFonts w:eastAsiaTheme="minorEastAsia"/>
          <w:i/>
          <w:lang w:eastAsia="zh-CN"/>
        </w:rPr>
        <w:t xml:space="preserve"> for radio access purpose</w:t>
      </w:r>
      <w:r w:rsidR="00EA7225" w:rsidRPr="001E4F4D">
        <w:rPr>
          <w:rFonts w:eastAsiaTheme="minorEastAsia"/>
          <w:i/>
          <w:lang w:eastAsia="zh-CN"/>
        </w:rPr>
        <w:t>.</w:t>
      </w:r>
      <w:bookmarkEnd w:id="5"/>
    </w:p>
    <w:p w14:paraId="6317F801" w14:textId="5C2B4321" w:rsidR="00DB7A3C" w:rsidRPr="001E4F4D" w:rsidRDefault="00795A6E" w:rsidP="001E4F4D">
      <w:pPr>
        <w:pStyle w:val="a5"/>
        <w:jc w:val="both"/>
        <w:rPr>
          <w:rFonts w:eastAsiaTheme="minorEastAsia"/>
          <w:b w:val="0"/>
          <w:i/>
          <w:lang w:eastAsia="zh-CN"/>
        </w:rPr>
      </w:pPr>
      <w:bookmarkStart w:id="6" w:name="_Ref47711980"/>
      <w:r w:rsidRPr="001E4F4D">
        <w:rPr>
          <w:i/>
        </w:rPr>
        <w:t xml:space="preserve">Observation </w:t>
      </w:r>
      <w:r w:rsidRPr="001E4F4D">
        <w:rPr>
          <w:i/>
        </w:rPr>
        <w:fldChar w:fldCharType="begin"/>
      </w:r>
      <w:r w:rsidRPr="001E4F4D">
        <w:rPr>
          <w:i/>
        </w:rPr>
        <w:instrText xml:space="preserve"> SEQ Observation \* ARABIC </w:instrText>
      </w:r>
      <w:r w:rsidRPr="001E4F4D">
        <w:rPr>
          <w:i/>
        </w:rPr>
        <w:fldChar w:fldCharType="separate"/>
      </w:r>
      <w:r w:rsidR="001E4F4D">
        <w:rPr>
          <w:i/>
          <w:noProof/>
        </w:rPr>
        <w:t>2</w:t>
      </w:r>
      <w:r w:rsidRPr="001E4F4D">
        <w:rPr>
          <w:i/>
        </w:rPr>
        <w:fldChar w:fldCharType="end"/>
      </w:r>
      <w:r w:rsidR="00DB7A3C" w:rsidRPr="001E4F4D">
        <w:rPr>
          <w:rFonts w:eastAsiaTheme="minorEastAsia"/>
          <w:i/>
          <w:lang w:eastAsia="zh-CN"/>
        </w:rPr>
        <w:t xml:space="preserve">: </w:t>
      </w:r>
      <w:r w:rsidR="008C0584" w:rsidRPr="001E4F4D">
        <w:rPr>
          <w:rFonts w:eastAsiaTheme="minorEastAsia"/>
          <w:i/>
          <w:lang w:eastAsia="zh-CN"/>
        </w:rPr>
        <w:t xml:space="preserve">Always </w:t>
      </w:r>
      <w:r w:rsidR="00346576" w:rsidRPr="001E4F4D">
        <w:rPr>
          <w:rFonts w:eastAsiaTheme="minorEastAsia"/>
          <w:i/>
          <w:lang w:eastAsia="zh-CN"/>
        </w:rPr>
        <w:t>using</w:t>
      </w:r>
      <w:r w:rsidR="00DB7A3C" w:rsidRPr="001E4F4D">
        <w:rPr>
          <w:rFonts w:eastAsiaTheme="minorEastAsia"/>
          <w:i/>
          <w:lang w:eastAsia="zh-CN"/>
        </w:rPr>
        <w:t xml:space="preserve"> the PRACH resource</w:t>
      </w:r>
      <w:r w:rsidR="00346576" w:rsidRPr="001E4F4D">
        <w:rPr>
          <w:rFonts w:eastAsiaTheme="minorEastAsia"/>
          <w:i/>
          <w:lang w:eastAsia="zh-CN"/>
        </w:rPr>
        <w:t>s</w:t>
      </w:r>
      <w:r w:rsidR="00DB7A3C" w:rsidRPr="001E4F4D">
        <w:rPr>
          <w:rFonts w:eastAsiaTheme="minorEastAsia"/>
          <w:i/>
          <w:lang w:eastAsia="zh-CN"/>
        </w:rPr>
        <w:t xml:space="preserve"> configured by </w:t>
      </w:r>
      <w:proofErr w:type="spellStart"/>
      <w:r w:rsidR="00FF1EDC" w:rsidRPr="001E4F4D">
        <w:rPr>
          <w:rFonts w:eastAsiaTheme="minorEastAsia"/>
          <w:i/>
          <w:lang w:eastAsia="zh-CN"/>
        </w:rPr>
        <w:t>rach</w:t>
      </w:r>
      <w:r w:rsidR="00DB7A3C" w:rsidRPr="001E4F4D">
        <w:rPr>
          <w:rFonts w:eastAsiaTheme="minorEastAsia"/>
          <w:i/>
          <w:lang w:eastAsia="zh-CN"/>
        </w:rPr>
        <w:t>-ConfigCommonIAB</w:t>
      </w:r>
      <w:proofErr w:type="spellEnd"/>
      <w:r w:rsidR="00346576" w:rsidRPr="001E4F4D">
        <w:rPr>
          <w:rFonts w:eastAsiaTheme="minorEastAsia"/>
          <w:i/>
          <w:lang w:eastAsia="zh-CN"/>
        </w:rPr>
        <w:t xml:space="preserve"> once </w:t>
      </w:r>
      <w:proofErr w:type="spellStart"/>
      <w:r w:rsidR="00FF1EDC" w:rsidRPr="001E4F4D">
        <w:rPr>
          <w:rFonts w:eastAsiaTheme="minorEastAsia"/>
          <w:i/>
          <w:lang w:eastAsia="zh-CN"/>
        </w:rPr>
        <w:t>rach</w:t>
      </w:r>
      <w:r w:rsidR="00346576" w:rsidRPr="001E4F4D">
        <w:rPr>
          <w:rFonts w:eastAsiaTheme="minorEastAsia"/>
          <w:i/>
          <w:lang w:eastAsia="zh-CN"/>
        </w:rPr>
        <w:t>-ConfigCommonIAB</w:t>
      </w:r>
      <w:proofErr w:type="spellEnd"/>
      <w:r w:rsidR="00346576" w:rsidRPr="001E4F4D">
        <w:rPr>
          <w:rFonts w:eastAsiaTheme="minorEastAsia"/>
          <w:i/>
          <w:lang w:eastAsia="zh-CN"/>
        </w:rPr>
        <w:t xml:space="preserve"> is configured</w:t>
      </w:r>
      <w:r w:rsidR="00DB7A3C" w:rsidRPr="001E4F4D">
        <w:rPr>
          <w:rFonts w:eastAsiaTheme="minorEastAsia"/>
          <w:i/>
          <w:lang w:eastAsia="zh-CN"/>
        </w:rPr>
        <w:t xml:space="preserve"> </w:t>
      </w:r>
      <w:r w:rsidR="00362410" w:rsidRPr="001E4F4D">
        <w:rPr>
          <w:rFonts w:eastAsiaTheme="minorEastAsia"/>
          <w:i/>
          <w:lang w:eastAsia="zh-CN"/>
        </w:rPr>
        <w:t xml:space="preserve">may </w:t>
      </w:r>
      <w:r w:rsidR="00DB7A3C" w:rsidRPr="001E4F4D">
        <w:rPr>
          <w:rFonts w:eastAsiaTheme="minorEastAsia"/>
          <w:i/>
          <w:lang w:eastAsia="zh-CN"/>
        </w:rPr>
        <w:t>incur large ra</w:t>
      </w:r>
      <w:r w:rsidR="00346576" w:rsidRPr="001E4F4D">
        <w:rPr>
          <w:rFonts w:eastAsiaTheme="minorEastAsia"/>
          <w:i/>
          <w:lang w:eastAsia="zh-CN"/>
        </w:rPr>
        <w:t>ndom</w:t>
      </w:r>
      <w:r w:rsidR="00DB7A3C" w:rsidRPr="001E4F4D">
        <w:rPr>
          <w:rFonts w:eastAsiaTheme="minorEastAsia"/>
          <w:i/>
          <w:lang w:eastAsia="zh-CN"/>
        </w:rPr>
        <w:t xml:space="preserve"> access latency for </w:t>
      </w:r>
      <w:r w:rsidR="00346576" w:rsidRPr="001E4F4D">
        <w:rPr>
          <w:rFonts w:eastAsiaTheme="minorEastAsia"/>
          <w:i/>
          <w:lang w:eastAsia="zh-CN"/>
        </w:rPr>
        <w:t xml:space="preserve">an </w:t>
      </w:r>
      <w:r w:rsidR="00DB7A3C" w:rsidRPr="001E4F4D">
        <w:rPr>
          <w:rFonts w:eastAsiaTheme="minorEastAsia"/>
          <w:i/>
          <w:lang w:eastAsia="zh-CN"/>
        </w:rPr>
        <w:t>IAB-node.</w:t>
      </w:r>
      <w:bookmarkEnd w:id="6"/>
    </w:p>
    <w:p w14:paraId="12262E61" w14:textId="2551FDC1" w:rsidR="002D3477" w:rsidRDefault="00B57D63" w:rsidP="00261BE0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Firstly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e</w:t>
      </w:r>
      <w:r w:rsidR="001664CC">
        <w:rPr>
          <w:rFonts w:eastAsiaTheme="minorEastAsia"/>
          <w:lang w:eastAsia="zh-CN"/>
        </w:rPr>
        <w:t>ven with half constrain restriction, it does not mean that all IAB node cannot use the normal PRACH resources configured by</w:t>
      </w:r>
      <w:r w:rsidR="00FF1EDC">
        <w:rPr>
          <w:rFonts w:eastAsiaTheme="minorEastAsia"/>
          <w:lang w:eastAsia="zh-CN"/>
        </w:rPr>
        <w:t xml:space="preserve"> </w:t>
      </w:r>
      <w:proofErr w:type="spellStart"/>
      <w:r w:rsidR="00FF1EDC" w:rsidRPr="00FF1EDC">
        <w:rPr>
          <w:rFonts w:eastAsiaTheme="minorEastAsia"/>
          <w:lang w:eastAsia="zh-CN"/>
        </w:rPr>
        <w:t>rach-ConfigCommo</w:t>
      </w:r>
      <w:r w:rsidR="00FF1EDC" w:rsidRPr="00FF1EDC">
        <w:rPr>
          <w:rFonts w:eastAsiaTheme="minorEastAsia" w:hint="eastAsia"/>
          <w:lang w:eastAsia="zh-CN"/>
        </w:rPr>
        <w:t>n</w:t>
      </w:r>
      <w:proofErr w:type="spellEnd"/>
      <w:r w:rsidR="00FF1EDC" w:rsidRPr="00FF1EDC">
        <w:rPr>
          <w:rFonts w:eastAsiaTheme="minorEastAsia"/>
          <w:lang w:eastAsia="zh-CN"/>
        </w:rPr>
        <w:t>.</w:t>
      </w:r>
      <w:r w:rsidR="00FF1ED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</w:t>
      </w:r>
      <w:r w:rsidR="00FF1EDC">
        <w:rPr>
          <w:rFonts w:eastAsiaTheme="minorEastAsia"/>
          <w:lang w:eastAsia="zh-CN"/>
        </w:rPr>
        <w:t>n practice, i</w:t>
      </w:r>
      <w:r w:rsidR="00FF1EDC">
        <w:rPr>
          <w:rFonts w:eastAsiaTheme="minorEastAsia" w:hint="eastAsia"/>
          <w:lang w:eastAsia="zh-CN"/>
        </w:rPr>
        <w:t>t</w:t>
      </w:r>
      <w:r w:rsidR="00FF1EDC">
        <w:rPr>
          <w:rFonts w:eastAsiaTheme="minorEastAsia"/>
          <w:lang w:eastAsia="zh-CN"/>
        </w:rPr>
        <w:t xml:space="preserve"> should be the case that many IAB nodes can still have the opportunity to access normal PRACH resources </w:t>
      </w:r>
      <w:r>
        <w:rPr>
          <w:rFonts w:eastAsiaTheme="minorEastAsia"/>
          <w:lang w:eastAsia="zh-CN"/>
        </w:rPr>
        <w:t>when the resource allocation for these IAB nodes does not conflict with at least some of the PRACH occasions</w:t>
      </w:r>
      <w:r w:rsidR="00FF1EDC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Secondly</w:t>
      </w:r>
      <w:r w:rsidR="00FF1EDC">
        <w:rPr>
          <w:rFonts w:eastAsiaTheme="minorEastAsia"/>
          <w:lang w:eastAsia="zh-CN"/>
        </w:rPr>
        <w:t>, i</w:t>
      </w:r>
      <w:r w:rsidR="002D3477">
        <w:rPr>
          <w:rFonts w:eastAsiaTheme="minorEastAsia"/>
          <w:lang w:eastAsia="zh-CN"/>
        </w:rPr>
        <w:t xml:space="preserve">n Rel-17, </w:t>
      </w:r>
      <w:r w:rsidR="0090766C">
        <w:rPr>
          <w:rFonts w:eastAsiaTheme="minorEastAsia"/>
          <w:lang w:eastAsia="zh-CN"/>
        </w:rPr>
        <w:t xml:space="preserve">the aforementioned </w:t>
      </w:r>
      <w:r w:rsidR="00084773">
        <w:rPr>
          <w:rFonts w:eastAsiaTheme="minorEastAsia"/>
          <w:lang w:eastAsia="zh-CN"/>
        </w:rPr>
        <w:t>half-</w:t>
      </w:r>
      <w:r w:rsidR="0090766C">
        <w:rPr>
          <w:rFonts w:eastAsiaTheme="minorEastAsia"/>
          <w:lang w:eastAsia="zh-CN"/>
        </w:rPr>
        <w:t>duplex constrain</w:t>
      </w:r>
      <w:r w:rsidR="00FF1EDC">
        <w:rPr>
          <w:rFonts w:eastAsiaTheme="minorEastAsia"/>
          <w:lang w:eastAsia="zh-CN"/>
        </w:rPr>
        <w:t>t</w:t>
      </w:r>
      <w:r w:rsidR="0090766C" w:rsidRPr="0090766C">
        <w:rPr>
          <w:rFonts w:eastAsiaTheme="minorEastAsia"/>
          <w:lang w:eastAsia="zh-CN"/>
        </w:rPr>
        <w:t xml:space="preserve"> </w:t>
      </w:r>
      <w:r w:rsidR="0090766C">
        <w:rPr>
          <w:rFonts w:eastAsiaTheme="minorEastAsia"/>
          <w:lang w:eastAsia="zh-CN"/>
        </w:rPr>
        <w:t xml:space="preserve">will be alleviated somehow, since Rel-17 IAB node will support simultaneous TX and RX. </w:t>
      </w:r>
      <w:r>
        <w:rPr>
          <w:rFonts w:eastAsiaTheme="minorEastAsia"/>
          <w:lang w:eastAsia="zh-CN"/>
        </w:rPr>
        <w:t xml:space="preserve">Thirdly, an IAB node initiates from idle states does not have half-duplex constraint at all. </w:t>
      </w:r>
      <w:r w:rsidR="0090766C">
        <w:rPr>
          <w:rFonts w:eastAsiaTheme="minorEastAsia"/>
          <w:lang w:eastAsia="zh-CN"/>
        </w:rPr>
        <w:t xml:space="preserve">Moreover, the distance between </w:t>
      </w:r>
      <w:r>
        <w:rPr>
          <w:rFonts w:eastAsiaTheme="minorEastAsia"/>
          <w:lang w:eastAsia="zh-CN"/>
        </w:rPr>
        <w:t xml:space="preserve">not all </w:t>
      </w:r>
      <w:r w:rsidR="007710BD">
        <w:rPr>
          <w:rFonts w:eastAsiaTheme="minorEastAsia"/>
          <w:lang w:eastAsia="zh-CN"/>
        </w:rPr>
        <w:t>IAB-node</w:t>
      </w:r>
      <w:r>
        <w:rPr>
          <w:rFonts w:eastAsiaTheme="minorEastAsia"/>
          <w:lang w:eastAsia="zh-CN"/>
        </w:rPr>
        <w:t>s have far distance to</w:t>
      </w:r>
      <w:r w:rsidR="007710BD">
        <w:rPr>
          <w:rFonts w:eastAsiaTheme="minorEastAsia"/>
          <w:lang w:eastAsia="zh-CN"/>
        </w:rPr>
        <w:t xml:space="preserve"> </w:t>
      </w:r>
      <w:r w:rsidR="00FF1EDC">
        <w:rPr>
          <w:rFonts w:eastAsiaTheme="minorEastAsia"/>
          <w:lang w:eastAsia="zh-CN"/>
        </w:rPr>
        <w:t xml:space="preserve">its candidate </w:t>
      </w:r>
      <w:r w:rsidR="007710BD">
        <w:rPr>
          <w:rFonts w:eastAsiaTheme="minorEastAsia"/>
          <w:lang w:eastAsia="zh-CN"/>
        </w:rPr>
        <w:t>parent IAB-node</w:t>
      </w:r>
      <w:r w:rsidR="0090766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such that</w:t>
      </w:r>
      <w:r w:rsidR="00FF1EDC">
        <w:rPr>
          <w:rFonts w:eastAsiaTheme="minorEastAsia"/>
          <w:lang w:eastAsia="zh-CN"/>
        </w:rPr>
        <w:t xml:space="preserve"> the PRACH resource configured by </w:t>
      </w:r>
      <w:proofErr w:type="spellStart"/>
      <w:r w:rsidR="00FF1EDC" w:rsidRPr="00D72EA3">
        <w:rPr>
          <w:rFonts w:eastAsiaTheme="minorEastAsia"/>
          <w:lang w:eastAsia="zh-CN"/>
        </w:rPr>
        <w:t>rach-ConfigCommo</w:t>
      </w:r>
      <w:r w:rsidR="00FF1EDC" w:rsidRPr="00D72EA3">
        <w:rPr>
          <w:rFonts w:eastAsiaTheme="minorEastAsia" w:hint="eastAsia"/>
          <w:lang w:eastAsia="zh-CN"/>
        </w:rPr>
        <w:t>nIAB</w:t>
      </w:r>
      <w:proofErr w:type="spellEnd"/>
      <w:r w:rsidR="00FF1EDC" w:rsidRPr="00D72EA3">
        <w:rPr>
          <w:rFonts w:eastAsiaTheme="minorEastAsia"/>
          <w:lang w:eastAsia="zh-CN"/>
        </w:rPr>
        <w:t xml:space="preserve"> has to be used</w:t>
      </w:r>
      <w:r w:rsidR="007710BD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which means that some</w:t>
      </w:r>
      <w:r w:rsidR="00FF1EDC">
        <w:rPr>
          <w:rFonts w:eastAsiaTheme="minorEastAsia"/>
          <w:lang w:eastAsia="zh-CN"/>
        </w:rPr>
        <w:t xml:space="preserve"> </w:t>
      </w:r>
      <w:r w:rsidR="0090766C">
        <w:rPr>
          <w:rFonts w:eastAsiaTheme="minorEastAsia"/>
          <w:lang w:eastAsia="zh-CN"/>
        </w:rPr>
        <w:t xml:space="preserve">IAB-node </w:t>
      </w:r>
      <w:r>
        <w:rPr>
          <w:rFonts w:eastAsiaTheme="minorEastAsia"/>
          <w:lang w:eastAsia="zh-CN"/>
        </w:rPr>
        <w:t xml:space="preserve">should be </w:t>
      </w:r>
      <w:r w:rsidR="00FF1EDC">
        <w:rPr>
          <w:rFonts w:eastAsiaTheme="minorEastAsia"/>
          <w:lang w:eastAsia="zh-CN"/>
        </w:rPr>
        <w:t xml:space="preserve">still </w:t>
      </w:r>
      <w:r w:rsidR="0090766C">
        <w:rPr>
          <w:rFonts w:eastAsiaTheme="minorEastAsia"/>
          <w:lang w:eastAsia="zh-CN"/>
        </w:rPr>
        <w:t>able to access the</w:t>
      </w:r>
      <w:r w:rsidR="00FF1EDC">
        <w:rPr>
          <w:rFonts w:eastAsiaTheme="minorEastAsia"/>
          <w:lang w:eastAsia="zh-CN"/>
        </w:rPr>
        <w:t xml:space="preserve"> candidate</w:t>
      </w:r>
      <w:r w:rsidR="0090766C">
        <w:rPr>
          <w:rFonts w:eastAsiaTheme="minorEastAsia"/>
          <w:lang w:eastAsia="zh-CN"/>
        </w:rPr>
        <w:t xml:space="preserve"> parent IAB-node via normal PRACH occasions. Hence, </w:t>
      </w:r>
      <w:r w:rsidR="001F70F5">
        <w:rPr>
          <w:rFonts w:eastAsiaTheme="minorEastAsia"/>
          <w:lang w:eastAsia="zh-CN"/>
        </w:rPr>
        <w:t xml:space="preserve">it is believed to be beneficial for an IAB-MT to have the </w:t>
      </w:r>
      <w:r w:rsidR="00FF1EDC">
        <w:rPr>
          <w:rFonts w:eastAsiaTheme="minorEastAsia"/>
          <w:lang w:eastAsia="zh-CN"/>
        </w:rPr>
        <w:t xml:space="preserve">flexibility </w:t>
      </w:r>
      <w:r w:rsidR="001F70F5">
        <w:rPr>
          <w:rFonts w:eastAsiaTheme="minorEastAsia"/>
          <w:lang w:eastAsia="zh-CN"/>
        </w:rPr>
        <w:t>to select either the IAB specific PRACH resources or the normal PRACH resource</w:t>
      </w:r>
      <w:r>
        <w:rPr>
          <w:rFonts w:eastAsiaTheme="minorEastAsia"/>
          <w:lang w:eastAsia="zh-CN"/>
        </w:rPr>
        <w:t>s</w:t>
      </w:r>
      <w:r w:rsidR="007710BD">
        <w:rPr>
          <w:rFonts w:eastAsiaTheme="minorEastAsia"/>
          <w:lang w:eastAsia="zh-CN"/>
        </w:rPr>
        <w:t xml:space="preserve">, thus </w:t>
      </w:r>
      <w:r w:rsidR="007710BD" w:rsidRPr="0081516C">
        <w:rPr>
          <w:rFonts w:eastAsiaTheme="minorEastAsia"/>
          <w:lang w:eastAsia="zh-CN"/>
        </w:rPr>
        <w:t>radio link re-establishment</w:t>
      </w:r>
      <w:r w:rsidR="00FF1EDC">
        <w:rPr>
          <w:rFonts w:eastAsiaTheme="minorEastAsia"/>
          <w:lang w:eastAsia="zh-CN"/>
        </w:rPr>
        <w:t>/initial access</w:t>
      </w:r>
      <w:r w:rsidR="007710BD">
        <w:rPr>
          <w:rFonts w:eastAsiaTheme="minorEastAsia"/>
          <w:lang w:eastAsia="zh-CN"/>
        </w:rPr>
        <w:t xml:space="preserve"> latency will be reduced. </w:t>
      </w:r>
      <w:r w:rsidR="0090766C">
        <w:rPr>
          <w:rFonts w:eastAsiaTheme="minorEastAsia"/>
          <w:lang w:eastAsia="zh-CN"/>
        </w:rPr>
        <w:t>Based on the above analysis, the following proposal is made</w:t>
      </w:r>
    </w:p>
    <w:p w14:paraId="41D924CE" w14:textId="66F8E90C" w:rsidR="00E623ED" w:rsidRPr="001E4F4D" w:rsidRDefault="00795A6E" w:rsidP="001E4F4D">
      <w:pPr>
        <w:pStyle w:val="a5"/>
        <w:jc w:val="both"/>
        <w:rPr>
          <w:rFonts w:eastAsiaTheme="minorEastAsia"/>
          <w:b w:val="0"/>
          <w:i/>
          <w:lang w:eastAsia="zh-CN"/>
        </w:rPr>
      </w:pPr>
      <w:bookmarkStart w:id="7" w:name="_Ref47711989"/>
      <w:r w:rsidRPr="001E4F4D">
        <w:rPr>
          <w:i/>
        </w:rPr>
        <w:t xml:space="preserve">Proposal </w:t>
      </w:r>
      <w:r w:rsidRPr="001E4F4D">
        <w:rPr>
          <w:i/>
        </w:rPr>
        <w:fldChar w:fldCharType="begin"/>
      </w:r>
      <w:r w:rsidRPr="001E4F4D">
        <w:rPr>
          <w:i/>
        </w:rPr>
        <w:instrText xml:space="preserve"> SEQ Proposal \* ARABIC </w:instrText>
      </w:r>
      <w:r w:rsidRPr="001E4F4D">
        <w:rPr>
          <w:i/>
        </w:rPr>
        <w:fldChar w:fldCharType="separate"/>
      </w:r>
      <w:r w:rsidR="001E4F4D">
        <w:rPr>
          <w:i/>
          <w:noProof/>
        </w:rPr>
        <w:t>3</w:t>
      </w:r>
      <w:r w:rsidRPr="001E4F4D">
        <w:rPr>
          <w:i/>
        </w:rPr>
        <w:fldChar w:fldCharType="end"/>
      </w:r>
      <w:r w:rsidR="000727E2" w:rsidRPr="001E4F4D">
        <w:rPr>
          <w:rFonts w:eastAsiaTheme="minorEastAsia"/>
          <w:i/>
          <w:lang w:eastAsia="zh-CN"/>
        </w:rPr>
        <w:t xml:space="preserve">: </w:t>
      </w:r>
      <w:r w:rsidR="00DB7A3C" w:rsidRPr="001E4F4D">
        <w:rPr>
          <w:rFonts w:eastAsiaTheme="minorEastAsia"/>
          <w:i/>
          <w:lang w:eastAsia="zh-CN"/>
        </w:rPr>
        <w:t xml:space="preserve">Support </w:t>
      </w:r>
      <w:r w:rsidR="00162D26" w:rsidRPr="001E4F4D">
        <w:rPr>
          <w:rFonts w:eastAsiaTheme="minorEastAsia"/>
          <w:i/>
          <w:lang w:eastAsia="zh-CN"/>
        </w:rPr>
        <w:t xml:space="preserve">a </w:t>
      </w:r>
      <w:r w:rsidR="00E90199" w:rsidRPr="001E4F4D">
        <w:rPr>
          <w:rFonts w:eastAsiaTheme="minorEastAsia"/>
          <w:i/>
          <w:lang w:eastAsia="zh-CN"/>
        </w:rPr>
        <w:t xml:space="preserve">PRACH occasion selection mechanism, which gives </w:t>
      </w:r>
      <w:r w:rsidR="00362410" w:rsidRPr="001E4F4D">
        <w:rPr>
          <w:rFonts w:eastAsiaTheme="minorEastAsia"/>
          <w:i/>
          <w:lang w:eastAsia="zh-CN"/>
        </w:rPr>
        <w:t xml:space="preserve">the </w:t>
      </w:r>
      <w:r w:rsidR="00DB7A3C" w:rsidRPr="001E4F4D">
        <w:rPr>
          <w:rFonts w:eastAsiaTheme="minorEastAsia"/>
          <w:i/>
          <w:lang w:eastAsia="zh-CN"/>
        </w:rPr>
        <w:t xml:space="preserve">child </w:t>
      </w:r>
      <w:r w:rsidR="00327E09" w:rsidRPr="001E4F4D">
        <w:rPr>
          <w:rFonts w:eastAsiaTheme="minorEastAsia"/>
          <w:i/>
          <w:lang w:eastAsia="zh-CN"/>
        </w:rPr>
        <w:t>IAB</w:t>
      </w:r>
      <w:r w:rsidR="00EA7225" w:rsidRPr="001E4F4D">
        <w:rPr>
          <w:rFonts w:eastAsiaTheme="minorEastAsia"/>
          <w:i/>
          <w:lang w:eastAsia="zh-CN"/>
        </w:rPr>
        <w:t>-</w:t>
      </w:r>
      <w:r w:rsidR="00327E09" w:rsidRPr="001E4F4D">
        <w:rPr>
          <w:rFonts w:eastAsiaTheme="minorEastAsia"/>
          <w:i/>
          <w:lang w:eastAsia="zh-CN"/>
        </w:rPr>
        <w:t>node</w:t>
      </w:r>
      <w:r w:rsidR="00EA7225" w:rsidRPr="001E4F4D">
        <w:rPr>
          <w:rFonts w:eastAsiaTheme="minorEastAsia"/>
          <w:i/>
          <w:lang w:eastAsia="zh-CN"/>
        </w:rPr>
        <w:t xml:space="preserve"> </w:t>
      </w:r>
      <w:r w:rsidR="00E90199" w:rsidRPr="001E4F4D">
        <w:rPr>
          <w:rFonts w:eastAsiaTheme="minorEastAsia"/>
          <w:i/>
          <w:lang w:eastAsia="zh-CN"/>
        </w:rPr>
        <w:t>sufficient</w:t>
      </w:r>
      <w:r w:rsidR="00EA7225" w:rsidRPr="001E4F4D">
        <w:rPr>
          <w:rFonts w:eastAsiaTheme="minorEastAsia"/>
          <w:i/>
          <w:lang w:eastAsia="zh-CN"/>
        </w:rPr>
        <w:t xml:space="preserve"> f</w:t>
      </w:r>
      <w:r w:rsidR="001E4F4D">
        <w:rPr>
          <w:rFonts w:eastAsiaTheme="minorEastAsia" w:hint="eastAsia"/>
          <w:i/>
          <w:lang w:eastAsia="zh-CN"/>
        </w:rPr>
        <w:t>lexibility</w:t>
      </w:r>
      <w:r w:rsidR="00EA7225" w:rsidRPr="001E4F4D">
        <w:rPr>
          <w:rFonts w:eastAsiaTheme="minorEastAsia"/>
          <w:i/>
          <w:lang w:eastAsia="zh-CN"/>
        </w:rPr>
        <w:t xml:space="preserve"> to use </w:t>
      </w:r>
      <w:r w:rsidR="00327E09" w:rsidRPr="001E4F4D">
        <w:rPr>
          <w:rFonts w:eastAsiaTheme="minorEastAsia"/>
          <w:i/>
          <w:lang w:eastAsia="zh-CN"/>
        </w:rPr>
        <w:t>PR</w:t>
      </w:r>
      <w:r w:rsidR="000727E2" w:rsidRPr="001E4F4D">
        <w:rPr>
          <w:rFonts w:eastAsiaTheme="minorEastAsia"/>
          <w:i/>
          <w:lang w:eastAsia="zh-CN"/>
        </w:rPr>
        <w:t xml:space="preserve">ACH </w:t>
      </w:r>
      <w:r w:rsidR="00EA7225" w:rsidRPr="001E4F4D">
        <w:rPr>
          <w:rFonts w:eastAsiaTheme="minorEastAsia"/>
          <w:i/>
          <w:lang w:eastAsia="zh-CN"/>
        </w:rPr>
        <w:t>resource</w:t>
      </w:r>
      <w:r w:rsidR="00DB7A3C" w:rsidRPr="001E4F4D">
        <w:rPr>
          <w:rFonts w:eastAsiaTheme="minorEastAsia"/>
          <w:i/>
          <w:lang w:eastAsia="zh-CN"/>
        </w:rPr>
        <w:t>s</w:t>
      </w:r>
      <w:r w:rsidR="000727E2" w:rsidRPr="001E4F4D">
        <w:rPr>
          <w:rFonts w:eastAsiaTheme="minorEastAsia"/>
          <w:i/>
          <w:lang w:eastAsia="zh-CN"/>
        </w:rPr>
        <w:t xml:space="preserve"> </w:t>
      </w:r>
      <w:r w:rsidR="00EA7225" w:rsidRPr="001E4F4D">
        <w:rPr>
          <w:rFonts w:eastAsiaTheme="minorEastAsia"/>
          <w:i/>
          <w:lang w:eastAsia="zh-CN"/>
        </w:rPr>
        <w:t xml:space="preserve">configured by </w:t>
      </w:r>
      <w:r w:rsidR="002F3745" w:rsidRPr="001E4F4D">
        <w:rPr>
          <w:rFonts w:eastAsiaTheme="minorEastAsia"/>
          <w:i/>
          <w:lang w:eastAsia="zh-CN"/>
        </w:rPr>
        <w:t xml:space="preserve">both </w:t>
      </w:r>
      <w:r w:rsidR="00F560A5" w:rsidRPr="001E4F4D">
        <w:rPr>
          <w:rFonts w:eastAsiaTheme="minorEastAsia"/>
          <w:i/>
          <w:lang w:eastAsia="zh-CN"/>
        </w:rPr>
        <w:t>RACH-</w:t>
      </w:r>
      <w:proofErr w:type="spellStart"/>
      <w:r w:rsidR="00F560A5" w:rsidRPr="001E4F4D">
        <w:rPr>
          <w:rFonts w:eastAsiaTheme="minorEastAsia"/>
          <w:i/>
          <w:lang w:eastAsia="zh-CN"/>
        </w:rPr>
        <w:t>ConfigCommonIAB</w:t>
      </w:r>
      <w:proofErr w:type="spellEnd"/>
      <w:r w:rsidR="00F560A5" w:rsidRPr="001E4F4D">
        <w:rPr>
          <w:rFonts w:eastAsiaTheme="minorEastAsia"/>
          <w:i/>
          <w:lang w:eastAsia="zh-CN"/>
        </w:rPr>
        <w:t xml:space="preserve"> </w:t>
      </w:r>
      <w:r w:rsidR="0080046D" w:rsidRPr="001E4F4D">
        <w:rPr>
          <w:rFonts w:eastAsiaTheme="minorEastAsia"/>
          <w:i/>
          <w:lang w:eastAsia="zh-CN"/>
        </w:rPr>
        <w:t>and</w:t>
      </w:r>
      <w:r w:rsidR="00F560A5" w:rsidRPr="001E4F4D">
        <w:rPr>
          <w:rFonts w:eastAsiaTheme="minorEastAsia"/>
          <w:i/>
          <w:lang w:eastAsia="zh-CN"/>
        </w:rPr>
        <w:t xml:space="preserve"> </w:t>
      </w:r>
      <w:proofErr w:type="spellStart"/>
      <w:r w:rsidR="00F560A5" w:rsidRPr="001E4F4D">
        <w:rPr>
          <w:rFonts w:eastAsiaTheme="minorEastAsia"/>
          <w:i/>
          <w:lang w:eastAsia="zh-CN"/>
        </w:rPr>
        <w:t>rach-ConfigCommon</w:t>
      </w:r>
      <w:proofErr w:type="spellEnd"/>
      <w:r w:rsidR="003A0C17" w:rsidRPr="001E4F4D">
        <w:rPr>
          <w:rFonts w:eastAsiaTheme="minorEastAsia"/>
          <w:i/>
          <w:lang w:eastAsia="zh-CN"/>
        </w:rPr>
        <w:t>.</w:t>
      </w:r>
      <w:bookmarkEnd w:id="7"/>
    </w:p>
    <w:p w14:paraId="00E7621F" w14:textId="6D1BE373" w:rsidR="008C0584" w:rsidRPr="001E4F4D" w:rsidRDefault="00795A6E" w:rsidP="001E4F4D">
      <w:pPr>
        <w:pStyle w:val="a5"/>
        <w:jc w:val="both"/>
        <w:rPr>
          <w:rFonts w:eastAsiaTheme="minorEastAsia"/>
          <w:b w:val="0"/>
          <w:i/>
          <w:lang w:eastAsia="zh-CN"/>
        </w:rPr>
      </w:pPr>
      <w:bookmarkStart w:id="8" w:name="_Ref47711992"/>
      <w:r w:rsidRPr="001E4F4D">
        <w:rPr>
          <w:i/>
        </w:rPr>
        <w:t xml:space="preserve">Proposal </w:t>
      </w:r>
      <w:r w:rsidRPr="001E4F4D">
        <w:rPr>
          <w:i/>
        </w:rPr>
        <w:fldChar w:fldCharType="begin"/>
      </w:r>
      <w:r w:rsidRPr="001E4F4D">
        <w:rPr>
          <w:i/>
        </w:rPr>
        <w:instrText xml:space="preserve"> SEQ Proposal \* ARABIC </w:instrText>
      </w:r>
      <w:r w:rsidRPr="001E4F4D">
        <w:rPr>
          <w:i/>
        </w:rPr>
        <w:fldChar w:fldCharType="separate"/>
      </w:r>
      <w:r w:rsidR="001E4F4D">
        <w:rPr>
          <w:i/>
          <w:noProof/>
        </w:rPr>
        <w:t>4</w:t>
      </w:r>
      <w:r w:rsidRPr="001E4F4D">
        <w:rPr>
          <w:i/>
        </w:rPr>
        <w:fldChar w:fldCharType="end"/>
      </w:r>
      <w:r w:rsidR="008C0584" w:rsidRPr="001E4F4D">
        <w:rPr>
          <w:rFonts w:eastAsiaTheme="minorEastAsia"/>
          <w:i/>
          <w:lang w:eastAsia="zh-CN"/>
        </w:rPr>
        <w:t xml:space="preserve">: Specify a mechanism </w:t>
      </w:r>
      <w:r w:rsidR="00B57D63" w:rsidRPr="001E4F4D">
        <w:rPr>
          <w:rFonts w:eastAsiaTheme="minorEastAsia"/>
          <w:i/>
          <w:lang w:eastAsia="zh-CN"/>
        </w:rPr>
        <w:t>for</w:t>
      </w:r>
      <w:r w:rsidR="008C0584" w:rsidRPr="001E4F4D">
        <w:rPr>
          <w:rFonts w:eastAsiaTheme="minorEastAsia"/>
          <w:i/>
          <w:lang w:eastAsia="zh-CN"/>
        </w:rPr>
        <w:t xml:space="preserve"> an IAB node </w:t>
      </w:r>
      <w:r w:rsidR="00B57D63" w:rsidRPr="001E4F4D">
        <w:rPr>
          <w:rFonts w:eastAsiaTheme="minorEastAsia"/>
          <w:i/>
          <w:lang w:eastAsia="zh-CN"/>
        </w:rPr>
        <w:t>to</w:t>
      </w:r>
      <w:r w:rsidR="008C0584" w:rsidRPr="001E4F4D">
        <w:rPr>
          <w:rFonts w:eastAsiaTheme="minorEastAsia"/>
          <w:i/>
          <w:lang w:eastAsia="zh-CN"/>
        </w:rPr>
        <w:t xml:space="preserve"> select between the PRACH resources configured by </w:t>
      </w:r>
      <w:proofErr w:type="spellStart"/>
      <w:r w:rsidR="008C0584" w:rsidRPr="001E4F4D">
        <w:rPr>
          <w:rFonts w:eastAsiaTheme="minorEastAsia"/>
          <w:i/>
          <w:lang w:eastAsia="zh-CN"/>
        </w:rPr>
        <w:t>rach-ConfigCommon</w:t>
      </w:r>
      <w:proofErr w:type="spellEnd"/>
      <w:r w:rsidR="008C0584" w:rsidRPr="001E4F4D">
        <w:rPr>
          <w:rFonts w:eastAsiaTheme="minorEastAsia"/>
          <w:i/>
          <w:lang w:eastAsia="zh-CN"/>
        </w:rPr>
        <w:t xml:space="preserve"> and that configured by </w:t>
      </w:r>
      <w:proofErr w:type="spellStart"/>
      <w:r w:rsidR="008C0584" w:rsidRPr="001E4F4D">
        <w:rPr>
          <w:rFonts w:eastAsiaTheme="minorEastAsia"/>
          <w:i/>
          <w:lang w:eastAsia="zh-CN"/>
        </w:rPr>
        <w:t>rach-ConfigCommonIAB</w:t>
      </w:r>
      <w:proofErr w:type="spellEnd"/>
      <w:r w:rsidR="008C0584" w:rsidRPr="001E4F4D">
        <w:rPr>
          <w:rFonts w:eastAsiaTheme="minorEastAsia"/>
          <w:i/>
          <w:lang w:eastAsia="zh-CN"/>
        </w:rPr>
        <w:t>.</w:t>
      </w:r>
      <w:bookmarkEnd w:id="8"/>
    </w:p>
    <w:p w14:paraId="49ED5C52" w14:textId="77777777" w:rsidR="009A5810" w:rsidRDefault="00845037" w:rsidP="00C7728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14:paraId="31FB982C" w14:textId="0E51A514" w:rsidR="008029F8" w:rsidRDefault="008029F8" w:rsidP="00450973">
      <w:pPr>
        <w:pStyle w:val="a0"/>
        <w:rPr>
          <w:rFonts w:eastAsiaTheme="minorEastAsia"/>
          <w:szCs w:val="20"/>
          <w:lang w:eastAsia="zh-CN"/>
        </w:rPr>
      </w:pPr>
      <w:r w:rsidRPr="008029F8">
        <w:rPr>
          <w:rFonts w:eastAsiaTheme="minorEastAsia"/>
          <w:szCs w:val="20"/>
          <w:lang w:eastAsia="zh-CN"/>
        </w:rPr>
        <w:t>This contribution focus o</w:t>
      </w:r>
      <w:r w:rsidR="00BE364D">
        <w:rPr>
          <w:rFonts w:eastAsiaTheme="minorEastAsia"/>
          <w:szCs w:val="20"/>
          <w:lang w:eastAsia="zh-CN"/>
        </w:rPr>
        <w:t>n</w:t>
      </w:r>
      <w:r w:rsidR="00134261">
        <w:rPr>
          <w:rFonts w:eastAsiaTheme="minorEastAsia"/>
          <w:szCs w:val="20"/>
          <w:lang w:eastAsia="zh-CN"/>
        </w:rPr>
        <w:t xml:space="preserve"> </w:t>
      </w:r>
      <w:r w:rsidR="00523DC0" w:rsidRPr="002420C8">
        <w:rPr>
          <w:szCs w:val="20"/>
        </w:rPr>
        <w:t xml:space="preserve">IAB power sharing mechanism in </w:t>
      </w:r>
      <w:r w:rsidR="00523DC0" w:rsidRPr="00C24B79">
        <w:rPr>
          <w:rFonts w:ascii="Times New Roman" w:hAnsi="Times New Roman"/>
          <w:szCs w:val="20"/>
        </w:rPr>
        <w:t>dual-connectivity scenarios</w:t>
      </w:r>
      <w:r w:rsidR="00523DC0">
        <w:rPr>
          <w:szCs w:val="20"/>
        </w:rPr>
        <w:t xml:space="preserve"> and PRACH resource selection issue,</w:t>
      </w:r>
      <w:r w:rsidR="00523DC0">
        <w:rPr>
          <w:rFonts w:eastAsiaTheme="minorEastAsia"/>
          <w:szCs w:val="20"/>
          <w:lang w:eastAsia="zh-CN"/>
        </w:rPr>
        <w:t xml:space="preserve"> </w:t>
      </w:r>
      <w:r w:rsidR="00134261">
        <w:rPr>
          <w:rFonts w:eastAsiaTheme="minorEastAsia"/>
          <w:szCs w:val="20"/>
          <w:lang w:eastAsia="zh-CN"/>
        </w:rPr>
        <w:t xml:space="preserve">and the following </w:t>
      </w:r>
      <w:r w:rsidR="001F048A">
        <w:rPr>
          <w:rFonts w:eastAsiaTheme="minorEastAsia"/>
          <w:szCs w:val="20"/>
          <w:lang w:eastAsia="zh-CN"/>
        </w:rPr>
        <w:t>are</w:t>
      </w:r>
      <w:r w:rsidR="00134261">
        <w:rPr>
          <w:rFonts w:eastAsiaTheme="minorEastAsia"/>
          <w:szCs w:val="20"/>
          <w:lang w:eastAsia="zh-CN"/>
        </w:rPr>
        <w:t xml:space="preserve"> proposed,</w:t>
      </w:r>
    </w:p>
    <w:p w14:paraId="32661A09" w14:textId="77777777" w:rsidR="00683F79" w:rsidRPr="001E4F4D" w:rsidRDefault="00683F79" w:rsidP="00683F79">
      <w:pPr>
        <w:pStyle w:val="a5"/>
        <w:jc w:val="both"/>
        <w:rPr>
          <w:rFonts w:eastAsiaTheme="minorEastAsia"/>
          <w:b w:val="0"/>
          <w:i/>
          <w:lang w:eastAsia="zh-CN"/>
        </w:rPr>
      </w:pPr>
      <w:r w:rsidRPr="001E4F4D">
        <w:rPr>
          <w:i/>
        </w:rPr>
        <w:t xml:space="preserve">Proposal </w:t>
      </w:r>
      <w:r w:rsidRPr="001E4F4D">
        <w:rPr>
          <w:i/>
        </w:rPr>
        <w:fldChar w:fldCharType="begin"/>
      </w:r>
      <w:r w:rsidRPr="001E4F4D">
        <w:rPr>
          <w:i/>
        </w:rPr>
        <w:instrText xml:space="preserve"> SEQ Proposal \* ARABIC </w:instrText>
      </w:r>
      <w:r w:rsidRPr="001E4F4D">
        <w:rPr>
          <w:i/>
        </w:rPr>
        <w:fldChar w:fldCharType="separate"/>
      </w:r>
      <w:r>
        <w:rPr>
          <w:i/>
          <w:noProof/>
        </w:rPr>
        <w:t>1</w:t>
      </w:r>
      <w:r w:rsidRPr="001E4F4D">
        <w:rPr>
          <w:i/>
        </w:rPr>
        <w:fldChar w:fldCharType="end"/>
      </w:r>
      <w:r w:rsidRPr="001E4F4D">
        <w:rPr>
          <w:rFonts w:eastAsiaTheme="minorEastAsia"/>
          <w:i/>
          <w:lang w:eastAsia="zh-CN"/>
        </w:rPr>
        <w:t>: Specify power sharing mechanism among DU, MCG and SCG.</w:t>
      </w:r>
    </w:p>
    <w:p w14:paraId="13A2E9DD" w14:textId="77777777" w:rsidR="00683F79" w:rsidRPr="00144CAA" w:rsidRDefault="00683F79" w:rsidP="00683F79">
      <w:pPr>
        <w:pStyle w:val="a5"/>
        <w:spacing w:after="0"/>
        <w:jc w:val="both"/>
        <w:rPr>
          <w:i/>
        </w:rPr>
      </w:pPr>
      <w:r w:rsidRPr="001E4F4D">
        <w:rPr>
          <w:i/>
        </w:rPr>
        <w:t xml:space="preserve">Proposal </w:t>
      </w:r>
      <w:r w:rsidRPr="001E4F4D">
        <w:rPr>
          <w:i/>
        </w:rPr>
        <w:fldChar w:fldCharType="begin"/>
      </w:r>
      <w:r w:rsidRPr="001E4F4D">
        <w:rPr>
          <w:i/>
        </w:rPr>
        <w:instrText xml:space="preserve"> SEQ Proposal \* ARABIC </w:instrText>
      </w:r>
      <w:r w:rsidRPr="001E4F4D">
        <w:rPr>
          <w:i/>
        </w:rPr>
        <w:fldChar w:fldCharType="separate"/>
      </w:r>
      <w:r>
        <w:rPr>
          <w:i/>
        </w:rPr>
        <w:t>2</w:t>
      </w:r>
      <w:r w:rsidRPr="001E4F4D">
        <w:rPr>
          <w:i/>
        </w:rPr>
        <w:fldChar w:fldCharType="end"/>
      </w:r>
      <w:r w:rsidRPr="00144CAA">
        <w:rPr>
          <w:i/>
        </w:rPr>
        <w:t>: Rel-16 NR-NR DC power sharing mechanism is taken as the baseline for power sharing among DU, MCG and SCG.</w:t>
      </w:r>
    </w:p>
    <w:p w14:paraId="6BF2727D" w14:textId="77777777" w:rsidR="00683F79" w:rsidRPr="00144CAA" w:rsidRDefault="00683F79" w:rsidP="00683F79">
      <w:pPr>
        <w:pStyle w:val="a5"/>
        <w:numPr>
          <w:ilvl w:val="0"/>
          <w:numId w:val="50"/>
        </w:numPr>
        <w:spacing w:before="0"/>
        <w:jc w:val="both"/>
        <w:rPr>
          <w:i/>
        </w:rPr>
      </w:pPr>
      <w:r w:rsidRPr="00144CAA">
        <w:rPr>
          <w:i/>
        </w:rPr>
        <w:t>RAN1 to study whether to support joint or separated solutions regarding DU/MT and MCG/SCG power sharing.</w:t>
      </w:r>
      <w:bookmarkStart w:id="9" w:name="_GoBack"/>
      <w:bookmarkEnd w:id="9"/>
    </w:p>
    <w:p w14:paraId="48575497" w14:textId="77777777" w:rsidR="00683F79" w:rsidRPr="001E4F4D" w:rsidRDefault="00683F79" w:rsidP="00683F79">
      <w:pPr>
        <w:pStyle w:val="a5"/>
        <w:jc w:val="both"/>
        <w:rPr>
          <w:rFonts w:eastAsiaTheme="minorEastAsia"/>
          <w:b w:val="0"/>
          <w:i/>
          <w:lang w:eastAsia="zh-CN"/>
        </w:rPr>
      </w:pPr>
      <w:r w:rsidRPr="001E4F4D">
        <w:rPr>
          <w:i/>
        </w:rPr>
        <w:t xml:space="preserve">Observation </w:t>
      </w:r>
      <w:r w:rsidRPr="001E4F4D">
        <w:rPr>
          <w:i/>
        </w:rPr>
        <w:fldChar w:fldCharType="begin"/>
      </w:r>
      <w:r w:rsidRPr="001E4F4D">
        <w:rPr>
          <w:i/>
        </w:rPr>
        <w:instrText xml:space="preserve"> SEQ Observation \* ARABIC </w:instrText>
      </w:r>
      <w:r w:rsidRPr="001E4F4D">
        <w:rPr>
          <w:i/>
        </w:rPr>
        <w:fldChar w:fldCharType="separate"/>
      </w:r>
      <w:r>
        <w:rPr>
          <w:i/>
          <w:noProof/>
        </w:rPr>
        <w:t>1</w:t>
      </w:r>
      <w:r w:rsidRPr="001E4F4D">
        <w:rPr>
          <w:i/>
        </w:rPr>
        <w:fldChar w:fldCharType="end"/>
      </w:r>
      <w:r w:rsidRPr="001E4F4D">
        <w:rPr>
          <w:rFonts w:eastAsiaTheme="minorEastAsia"/>
          <w:i/>
          <w:lang w:eastAsia="zh-CN"/>
        </w:rPr>
        <w:t xml:space="preserve">: When PRACH resources configured by both </w:t>
      </w:r>
      <w:proofErr w:type="spellStart"/>
      <w:r w:rsidRPr="001E4F4D">
        <w:rPr>
          <w:rFonts w:eastAsiaTheme="minorEastAsia"/>
          <w:i/>
          <w:lang w:eastAsia="zh-CN"/>
        </w:rPr>
        <w:t>rach-ConfigCommonIAB</w:t>
      </w:r>
      <w:proofErr w:type="spellEnd"/>
      <w:r w:rsidRPr="001E4F4D">
        <w:rPr>
          <w:rFonts w:eastAsiaTheme="minorEastAsia"/>
          <w:i/>
          <w:lang w:eastAsia="zh-CN"/>
        </w:rPr>
        <w:t xml:space="preserve"> and </w:t>
      </w:r>
      <w:proofErr w:type="spellStart"/>
      <w:r w:rsidRPr="001E4F4D">
        <w:rPr>
          <w:rFonts w:eastAsiaTheme="minorEastAsia"/>
          <w:i/>
          <w:lang w:eastAsia="zh-CN"/>
        </w:rPr>
        <w:t>rach-ConfigCommon</w:t>
      </w:r>
      <w:proofErr w:type="spellEnd"/>
      <w:r w:rsidRPr="001E4F4D">
        <w:rPr>
          <w:rFonts w:eastAsiaTheme="minorEastAsia"/>
          <w:i/>
          <w:lang w:eastAsia="zh-CN"/>
        </w:rPr>
        <w:t xml:space="preserve"> are available, Rel-16 child IAB-node will prioritize the PRACH resource configured by </w:t>
      </w:r>
      <w:proofErr w:type="spellStart"/>
      <w:r w:rsidRPr="001E4F4D">
        <w:rPr>
          <w:rFonts w:eastAsiaTheme="minorEastAsia"/>
          <w:i/>
          <w:lang w:eastAsia="zh-CN"/>
        </w:rPr>
        <w:t>rach-ConfigCommonIAB</w:t>
      </w:r>
      <w:proofErr w:type="spellEnd"/>
      <w:r w:rsidRPr="001E4F4D">
        <w:rPr>
          <w:rFonts w:eastAsiaTheme="minorEastAsia"/>
          <w:i/>
          <w:lang w:eastAsia="zh-CN"/>
        </w:rPr>
        <w:t xml:space="preserve"> for radio access purpose.</w:t>
      </w:r>
    </w:p>
    <w:p w14:paraId="59550A28" w14:textId="77777777" w:rsidR="00683F79" w:rsidRPr="001E4F4D" w:rsidRDefault="00683F79" w:rsidP="00683F79">
      <w:pPr>
        <w:pStyle w:val="a5"/>
        <w:jc w:val="both"/>
        <w:rPr>
          <w:rFonts w:eastAsiaTheme="minorEastAsia"/>
          <w:b w:val="0"/>
          <w:i/>
          <w:lang w:eastAsia="zh-CN"/>
        </w:rPr>
      </w:pPr>
      <w:r w:rsidRPr="001E4F4D">
        <w:rPr>
          <w:i/>
        </w:rPr>
        <w:t xml:space="preserve">Observation </w:t>
      </w:r>
      <w:r w:rsidRPr="001E4F4D">
        <w:rPr>
          <w:i/>
        </w:rPr>
        <w:fldChar w:fldCharType="begin"/>
      </w:r>
      <w:r w:rsidRPr="001E4F4D">
        <w:rPr>
          <w:i/>
        </w:rPr>
        <w:instrText xml:space="preserve"> SEQ Observation \* ARABIC </w:instrText>
      </w:r>
      <w:r w:rsidRPr="001E4F4D">
        <w:rPr>
          <w:i/>
        </w:rPr>
        <w:fldChar w:fldCharType="separate"/>
      </w:r>
      <w:r>
        <w:rPr>
          <w:i/>
          <w:noProof/>
        </w:rPr>
        <w:t>2</w:t>
      </w:r>
      <w:r w:rsidRPr="001E4F4D">
        <w:rPr>
          <w:i/>
        </w:rPr>
        <w:fldChar w:fldCharType="end"/>
      </w:r>
      <w:r w:rsidRPr="001E4F4D">
        <w:rPr>
          <w:rFonts w:eastAsiaTheme="minorEastAsia"/>
          <w:i/>
          <w:lang w:eastAsia="zh-CN"/>
        </w:rPr>
        <w:t xml:space="preserve">: Always using the PRACH resources configured by </w:t>
      </w:r>
      <w:proofErr w:type="spellStart"/>
      <w:r w:rsidRPr="001E4F4D">
        <w:rPr>
          <w:rFonts w:eastAsiaTheme="minorEastAsia"/>
          <w:i/>
          <w:lang w:eastAsia="zh-CN"/>
        </w:rPr>
        <w:t>rach-ConfigCommonIAB</w:t>
      </w:r>
      <w:proofErr w:type="spellEnd"/>
      <w:r w:rsidRPr="001E4F4D">
        <w:rPr>
          <w:rFonts w:eastAsiaTheme="minorEastAsia"/>
          <w:i/>
          <w:lang w:eastAsia="zh-CN"/>
        </w:rPr>
        <w:t xml:space="preserve"> once </w:t>
      </w:r>
      <w:proofErr w:type="spellStart"/>
      <w:r w:rsidRPr="001E4F4D">
        <w:rPr>
          <w:rFonts w:eastAsiaTheme="minorEastAsia"/>
          <w:i/>
          <w:lang w:eastAsia="zh-CN"/>
        </w:rPr>
        <w:t>rach-ConfigCommonIAB</w:t>
      </w:r>
      <w:proofErr w:type="spellEnd"/>
      <w:r w:rsidRPr="001E4F4D">
        <w:rPr>
          <w:rFonts w:eastAsiaTheme="minorEastAsia"/>
          <w:i/>
          <w:lang w:eastAsia="zh-CN"/>
        </w:rPr>
        <w:t xml:space="preserve"> is configured may incur large random access latency for an IAB-node.</w:t>
      </w:r>
    </w:p>
    <w:p w14:paraId="3E76C6E5" w14:textId="77777777" w:rsidR="00683F79" w:rsidRPr="001E4F4D" w:rsidRDefault="00683F79" w:rsidP="00683F79">
      <w:pPr>
        <w:pStyle w:val="a5"/>
        <w:jc w:val="both"/>
        <w:rPr>
          <w:rFonts w:eastAsiaTheme="minorEastAsia"/>
          <w:b w:val="0"/>
          <w:i/>
          <w:lang w:eastAsia="zh-CN"/>
        </w:rPr>
      </w:pPr>
      <w:r w:rsidRPr="001E4F4D">
        <w:rPr>
          <w:i/>
        </w:rPr>
        <w:t xml:space="preserve">Proposal </w:t>
      </w:r>
      <w:r w:rsidRPr="001E4F4D">
        <w:rPr>
          <w:i/>
        </w:rPr>
        <w:fldChar w:fldCharType="begin"/>
      </w:r>
      <w:r w:rsidRPr="001E4F4D">
        <w:rPr>
          <w:i/>
        </w:rPr>
        <w:instrText xml:space="preserve"> SEQ Proposal \* ARABIC </w:instrText>
      </w:r>
      <w:r w:rsidRPr="001E4F4D">
        <w:rPr>
          <w:i/>
        </w:rPr>
        <w:fldChar w:fldCharType="separate"/>
      </w:r>
      <w:r>
        <w:rPr>
          <w:i/>
          <w:noProof/>
        </w:rPr>
        <w:t>3</w:t>
      </w:r>
      <w:r w:rsidRPr="001E4F4D">
        <w:rPr>
          <w:i/>
        </w:rPr>
        <w:fldChar w:fldCharType="end"/>
      </w:r>
      <w:r w:rsidRPr="001E4F4D">
        <w:rPr>
          <w:rFonts w:eastAsiaTheme="minorEastAsia"/>
          <w:i/>
          <w:lang w:eastAsia="zh-CN"/>
        </w:rPr>
        <w:t>: Support a PRACH occasion selection mechanism, which gives the child IAB-node sufficient f</w:t>
      </w:r>
      <w:r>
        <w:rPr>
          <w:rFonts w:eastAsiaTheme="minorEastAsia" w:hint="eastAsia"/>
          <w:i/>
          <w:lang w:eastAsia="zh-CN"/>
        </w:rPr>
        <w:t>lexibility</w:t>
      </w:r>
      <w:r w:rsidRPr="001E4F4D">
        <w:rPr>
          <w:rFonts w:eastAsiaTheme="minorEastAsia"/>
          <w:i/>
          <w:lang w:eastAsia="zh-CN"/>
        </w:rPr>
        <w:t xml:space="preserve"> to use PRACH resources configured by both RACH-</w:t>
      </w:r>
      <w:proofErr w:type="spellStart"/>
      <w:r w:rsidRPr="001E4F4D">
        <w:rPr>
          <w:rFonts w:eastAsiaTheme="minorEastAsia"/>
          <w:i/>
          <w:lang w:eastAsia="zh-CN"/>
        </w:rPr>
        <w:t>ConfigCommonIAB</w:t>
      </w:r>
      <w:proofErr w:type="spellEnd"/>
      <w:r w:rsidRPr="001E4F4D">
        <w:rPr>
          <w:rFonts w:eastAsiaTheme="minorEastAsia"/>
          <w:i/>
          <w:lang w:eastAsia="zh-CN"/>
        </w:rPr>
        <w:t xml:space="preserve"> and </w:t>
      </w:r>
      <w:proofErr w:type="spellStart"/>
      <w:r w:rsidRPr="001E4F4D">
        <w:rPr>
          <w:rFonts w:eastAsiaTheme="minorEastAsia"/>
          <w:i/>
          <w:lang w:eastAsia="zh-CN"/>
        </w:rPr>
        <w:t>rach-ConfigCommon</w:t>
      </w:r>
      <w:proofErr w:type="spellEnd"/>
      <w:r w:rsidRPr="001E4F4D">
        <w:rPr>
          <w:rFonts w:eastAsiaTheme="minorEastAsia"/>
          <w:i/>
          <w:lang w:eastAsia="zh-CN"/>
        </w:rPr>
        <w:t>.</w:t>
      </w:r>
    </w:p>
    <w:p w14:paraId="6DB905C5" w14:textId="77777777" w:rsidR="00683F79" w:rsidRPr="001E4F4D" w:rsidRDefault="00683F79" w:rsidP="00683F79">
      <w:pPr>
        <w:pStyle w:val="a5"/>
        <w:jc w:val="both"/>
        <w:rPr>
          <w:rFonts w:eastAsiaTheme="minorEastAsia"/>
          <w:b w:val="0"/>
          <w:i/>
          <w:lang w:eastAsia="zh-CN"/>
        </w:rPr>
      </w:pPr>
      <w:r w:rsidRPr="001E4F4D">
        <w:rPr>
          <w:i/>
        </w:rPr>
        <w:t xml:space="preserve">Proposal </w:t>
      </w:r>
      <w:r w:rsidRPr="001E4F4D">
        <w:rPr>
          <w:i/>
        </w:rPr>
        <w:fldChar w:fldCharType="begin"/>
      </w:r>
      <w:r w:rsidRPr="001E4F4D">
        <w:rPr>
          <w:i/>
        </w:rPr>
        <w:instrText xml:space="preserve"> SEQ Proposal \* ARABIC </w:instrText>
      </w:r>
      <w:r w:rsidRPr="001E4F4D">
        <w:rPr>
          <w:i/>
        </w:rPr>
        <w:fldChar w:fldCharType="separate"/>
      </w:r>
      <w:r>
        <w:rPr>
          <w:i/>
          <w:noProof/>
        </w:rPr>
        <w:t>4</w:t>
      </w:r>
      <w:r w:rsidRPr="001E4F4D">
        <w:rPr>
          <w:i/>
        </w:rPr>
        <w:fldChar w:fldCharType="end"/>
      </w:r>
      <w:r w:rsidRPr="001E4F4D">
        <w:rPr>
          <w:rFonts w:eastAsiaTheme="minorEastAsia"/>
          <w:i/>
          <w:lang w:eastAsia="zh-CN"/>
        </w:rPr>
        <w:t xml:space="preserve">: Specify a mechanism for an IAB node to select between the PRACH resources configured by </w:t>
      </w:r>
      <w:proofErr w:type="spellStart"/>
      <w:r w:rsidRPr="001E4F4D">
        <w:rPr>
          <w:rFonts w:eastAsiaTheme="minorEastAsia"/>
          <w:i/>
          <w:lang w:eastAsia="zh-CN"/>
        </w:rPr>
        <w:t>rach-ConfigCommon</w:t>
      </w:r>
      <w:proofErr w:type="spellEnd"/>
      <w:r w:rsidRPr="001E4F4D">
        <w:rPr>
          <w:rFonts w:eastAsiaTheme="minorEastAsia"/>
          <w:i/>
          <w:lang w:eastAsia="zh-CN"/>
        </w:rPr>
        <w:t xml:space="preserve"> and that configured by </w:t>
      </w:r>
      <w:proofErr w:type="spellStart"/>
      <w:r w:rsidRPr="001E4F4D">
        <w:rPr>
          <w:rFonts w:eastAsiaTheme="minorEastAsia"/>
          <w:i/>
          <w:lang w:eastAsia="zh-CN"/>
        </w:rPr>
        <w:t>rach-ConfigCommonIAB</w:t>
      </w:r>
      <w:proofErr w:type="spellEnd"/>
      <w:r w:rsidRPr="001E4F4D">
        <w:rPr>
          <w:rFonts w:eastAsiaTheme="minorEastAsia"/>
          <w:i/>
          <w:lang w:eastAsia="zh-CN"/>
        </w:rPr>
        <w:t>.</w:t>
      </w:r>
    </w:p>
    <w:p w14:paraId="43125C27" w14:textId="77777777" w:rsidR="00683F79" w:rsidRPr="00683F79" w:rsidRDefault="00683F79" w:rsidP="00450973">
      <w:pPr>
        <w:pStyle w:val="a0"/>
        <w:rPr>
          <w:rFonts w:eastAsiaTheme="minorEastAsia"/>
          <w:szCs w:val="20"/>
          <w:lang w:eastAsia="zh-CN"/>
        </w:rPr>
      </w:pPr>
    </w:p>
    <w:p w14:paraId="4A2FAB7D" w14:textId="77777777" w:rsidR="001E4F4D" w:rsidRPr="00DF5CDD" w:rsidRDefault="001E4F4D" w:rsidP="001E4F4D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 w:rsidRPr="00DF5CDD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Reference</w:t>
      </w:r>
    </w:p>
    <w:p w14:paraId="44A1184A" w14:textId="632B66C8" w:rsidR="00252EE2" w:rsidRPr="001E3DA2" w:rsidRDefault="001E4F4D" w:rsidP="00125676">
      <w:pPr>
        <w:pStyle w:val="a0"/>
        <w:numPr>
          <w:ilvl w:val="0"/>
          <w:numId w:val="48"/>
        </w:numPr>
        <w:spacing w:before="120" w:after="0"/>
        <w:rPr>
          <w:rFonts w:eastAsiaTheme="minorEastAsia"/>
          <w:lang w:val="fr-FR" w:eastAsia="zh-CN"/>
        </w:rPr>
      </w:pPr>
      <w:bookmarkStart w:id="10" w:name="_Ref47716666"/>
      <w:r w:rsidRPr="00CA170B">
        <w:t>RP-193251</w:t>
      </w:r>
      <w:r w:rsidRPr="00DF5CDD">
        <w:t>, “</w:t>
      </w:r>
      <w:r w:rsidRPr="00CA170B">
        <w:t>New WID on Enhancements to Integrated Access and Backhaul</w:t>
      </w:r>
      <w:r w:rsidRPr="00DF5CDD">
        <w:t>”, RAN#86, Spain, December 2019.</w:t>
      </w:r>
      <w:bookmarkEnd w:id="0"/>
      <w:bookmarkEnd w:id="1"/>
      <w:bookmarkEnd w:id="10"/>
    </w:p>
    <w:p w14:paraId="7585CACD" w14:textId="7FE6E970" w:rsidR="001E3DA2" w:rsidRPr="00683F79" w:rsidRDefault="001E3DA2" w:rsidP="00683F79">
      <w:pPr>
        <w:pStyle w:val="a0"/>
        <w:numPr>
          <w:ilvl w:val="0"/>
          <w:numId w:val="48"/>
        </w:numPr>
        <w:spacing w:after="0"/>
      </w:pPr>
      <w:bookmarkStart w:id="11" w:name="_Ref47443111"/>
      <w:r w:rsidRPr="00683F79">
        <w:t>R1-200</w:t>
      </w:r>
      <w:r>
        <w:t>7685</w:t>
      </w:r>
      <w:r w:rsidRPr="00683F79">
        <w:t>, “Other enhancements for simultaneous operation of child and parent links”, RAN1#10</w:t>
      </w:r>
      <w:r>
        <w:t>3</w:t>
      </w:r>
      <w:r w:rsidRPr="00683F79">
        <w:t>e, e-meeting, October 26th – November 13th, 2020.</w:t>
      </w:r>
      <w:bookmarkEnd w:id="11"/>
    </w:p>
    <w:sectPr w:rsidR="001E3DA2" w:rsidRPr="00683F79">
      <w:footerReference w:type="default" r:id="rId8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5FF390" w14:textId="77777777" w:rsidR="001B5208" w:rsidRDefault="001B5208">
      <w:r>
        <w:separator/>
      </w:r>
    </w:p>
  </w:endnote>
  <w:endnote w:type="continuationSeparator" w:id="0">
    <w:p w14:paraId="7908AE08" w14:textId="77777777" w:rsidR="001B5208" w:rsidRDefault="001B5208">
      <w:r>
        <w:continuationSeparator/>
      </w:r>
    </w:p>
  </w:endnote>
  <w:endnote w:type="continuationNotice" w:id="1">
    <w:p w14:paraId="4BADB8F4" w14:textId="77777777" w:rsidR="001B5208" w:rsidRDefault="001B52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EC95A5" w14:textId="1F1B6924" w:rsidR="00FF1EDC" w:rsidRPr="00E7456F" w:rsidRDefault="00FF1EDC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F04F1C">
      <w:rPr>
        <w:rStyle w:val="ac"/>
        <w:noProof/>
      </w:rPr>
      <w:t>3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F04F1C">
      <w:rPr>
        <w:rStyle w:val="ac"/>
        <w:noProof/>
      </w:rPr>
      <w:t>3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AF22F1" w14:textId="77777777" w:rsidR="001B5208" w:rsidRDefault="001B5208">
      <w:r>
        <w:separator/>
      </w:r>
    </w:p>
  </w:footnote>
  <w:footnote w:type="continuationSeparator" w:id="0">
    <w:p w14:paraId="32E69520" w14:textId="77777777" w:rsidR="001B5208" w:rsidRDefault="001B5208">
      <w:r>
        <w:continuationSeparator/>
      </w:r>
    </w:p>
  </w:footnote>
  <w:footnote w:type="continuationNotice" w:id="1">
    <w:p w14:paraId="6B45A998" w14:textId="77777777" w:rsidR="001B5208" w:rsidRDefault="001B520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50A1359"/>
    <w:multiLevelType w:val="hybridMultilevel"/>
    <w:tmpl w:val="EFECC1CA"/>
    <w:lvl w:ilvl="0" w:tplc="E4DC6A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76784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F679C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A2841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E8FA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2A89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AC63C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68479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36073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9F53DEF"/>
    <w:multiLevelType w:val="hybridMultilevel"/>
    <w:tmpl w:val="8B604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57D62"/>
    <w:multiLevelType w:val="hybridMultilevel"/>
    <w:tmpl w:val="287ED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>
    <w:nsid w:val="12951320"/>
    <w:multiLevelType w:val="hybridMultilevel"/>
    <w:tmpl w:val="A9406B10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B7242E"/>
    <w:multiLevelType w:val="hybridMultilevel"/>
    <w:tmpl w:val="F6B88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584055"/>
    <w:multiLevelType w:val="hybridMultilevel"/>
    <w:tmpl w:val="80826634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88F6865"/>
    <w:multiLevelType w:val="hybridMultilevel"/>
    <w:tmpl w:val="91E8019C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21D7DDF"/>
    <w:multiLevelType w:val="hybridMultilevel"/>
    <w:tmpl w:val="2EE46252"/>
    <w:lvl w:ilvl="0" w:tplc="D892EFE2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35E0C98"/>
    <w:multiLevelType w:val="hybridMultilevel"/>
    <w:tmpl w:val="AD841D12"/>
    <w:lvl w:ilvl="0" w:tplc="8056F78E">
      <w:start w:val="1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626335C"/>
    <w:multiLevelType w:val="hybridMultilevel"/>
    <w:tmpl w:val="3ECC7CDA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6D74C2C"/>
    <w:multiLevelType w:val="hybridMultilevel"/>
    <w:tmpl w:val="D152DA2A"/>
    <w:lvl w:ilvl="0" w:tplc="3E800DB4">
      <w:start w:val="1"/>
      <w:numFmt w:val="bullet"/>
      <w:lvlText w:val="-"/>
      <w:lvlJc w:val="left"/>
      <w:pPr>
        <w:ind w:left="66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3">
    <w:nsid w:val="291261B3"/>
    <w:multiLevelType w:val="hybridMultilevel"/>
    <w:tmpl w:val="BE8A37CE"/>
    <w:lvl w:ilvl="0" w:tplc="24E26230">
      <w:start w:val="3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FE820E0"/>
    <w:multiLevelType w:val="hybridMultilevel"/>
    <w:tmpl w:val="EBFCE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2F6F8F"/>
    <w:multiLevelType w:val="hybridMultilevel"/>
    <w:tmpl w:val="0D26A994"/>
    <w:lvl w:ilvl="0" w:tplc="0DA28410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9A4186A"/>
    <w:multiLevelType w:val="hybridMultilevel"/>
    <w:tmpl w:val="3B1AB8DA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A48292A"/>
    <w:multiLevelType w:val="hybridMultilevel"/>
    <w:tmpl w:val="EC6A1BDA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B68397E"/>
    <w:multiLevelType w:val="hybridMultilevel"/>
    <w:tmpl w:val="B260884A"/>
    <w:lvl w:ilvl="0" w:tplc="D892EFE2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CB350DD"/>
    <w:multiLevelType w:val="hybridMultilevel"/>
    <w:tmpl w:val="21F89FA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4621DB"/>
    <w:multiLevelType w:val="hybridMultilevel"/>
    <w:tmpl w:val="F2C29402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19E160B"/>
    <w:multiLevelType w:val="hybridMultilevel"/>
    <w:tmpl w:val="CFAECA9E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34B5601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4C1D99"/>
    <w:multiLevelType w:val="hybridMultilevel"/>
    <w:tmpl w:val="CA327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0F58B0"/>
    <w:multiLevelType w:val="hybridMultilevel"/>
    <w:tmpl w:val="53EAA39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8E71662"/>
    <w:multiLevelType w:val="hybridMultilevel"/>
    <w:tmpl w:val="D66A43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D9475E7"/>
    <w:multiLevelType w:val="hybridMultilevel"/>
    <w:tmpl w:val="E884AB38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FE84EE5"/>
    <w:multiLevelType w:val="hybridMultilevel"/>
    <w:tmpl w:val="C01ED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BA4F99"/>
    <w:multiLevelType w:val="hybridMultilevel"/>
    <w:tmpl w:val="F14CA5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5881470"/>
    <w:multiLevelType w:val="hybridMultilevel"/>
    <w:tmpl w:val="908E0520"/>
    <w:lvl w:ilvl="0" w:tplc="893C6BF8">
      <w:start w:val="55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DA5756"/>
    <w:multiLevelType w:val="hybridMultilevel"/>
    <w:tmpl w:val="A71C628C"/>
    <w:lvl w:ilvl="0" w:tplc="8056F78E">
      <w:start w:val="1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1430757"/>
    <w:multiLevelType w:val="hybridMultilevel"/>
    <w:tmpl w:val="2AA8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F223B6"/>
    <w:multiLevelType w:val="hybridMultilevel"/>
    <w:tmpl w:val="E5988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53185D"/>
    <w:multiLevelType w:val="hybridMultilevel"/>
    <w:tmpl w:val="D3E46FF8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A56434E"/>
    <w:multiLevelType w:val="hybridMultilevel"/>
    <w:tmpl w:val="372851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>
    <w:nsid w:val="6B9B7ABA"/>
    <w:multiLevelType w:val="hybridMultilevel"/>
    <w:tmpl w:val="E2B4A0C8"/>
    <w:lvl w:ilvl="0" w:tplc="24E26230">
      <w:start w:val="3"/>
      <w:numFmt w:val="bullet"/>
      <w:lvlText w:val="-"/>
      <w:lvlJc w:val="left"/>
      <w:pPr>
        <w:ind w:left="411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38">
    <w:nsid w:val="6C17756E"/>
    <w:multiLevelType w:val="hybridMultilevel"/>
    <w:tmpl w:val="B282A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0">
    <w:nsid w:val="6F107AED"/>
    <w:multiLevelType w:val="hybridMultilevel"/>
    <w:tmpl w:val="3A32D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8D32AF"/>
    <w:multiLevelType w:val="hybridMultilevel"/>
    <w:tmpl w:val="B47468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90EC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260F2B"/>
    <w:multiLevelType w:val="hybridMultilevel"/>
    <w:tmpl w:val="8AAEBB36"/>
    <w:lvl w:ilvl="0" w:tplc="D892EFE2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A415961"/>
    <w:multiLevelType w:val="hybridMultilevel"/>
    <w:tmpl w:val="6CC8CF5C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7">
    <w:nsid w:val="7C68704B"/>
    <w:multiLevelType w:val="hybridMultilevel"/>
    <w:tmpl w:val="63808FC8"/>
    <w:lvl w:ilvl="0" w:tplc="749860B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trike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6"/>
  </w:num>
  <w:num w:numId="2">
    <w:abstractNumId w:val="0"/>
  </w:num>
  <w:num w:numId="3">
    <w:abstractNumId w:val="45"/>
  </w:num>
  <w:num w:numId="4">
    <w:abstractNumId w:val="4"/>
  </w:num>
  <w:num w:numId="5">
    <w:abstractNumId w:val="39"/>
  </w:num>
  <w:num w:numId="6">
    <w:abstractNumId w:val="16"/>
  </w:num>
  <w:num w:numId="7">
    <w:abstractNumId w:val="35"/>
  </w:num>
  <w:num w:numId="8">
    <w:abstractNumId w:val="1"/>
  </w:num>
  <w:num w:numId="9">
    <w:abstractNumId w:val="12"/>
  </w:num>
  <w:num w:numId="10">
    <w:abstractNumId w:val="33"/>
  </w:num>
  <w:num w:numId="11">
    <w:abstractNumId w:val="17"/>
  </w:num>
  <w:num w:numId="12">
    <w:abstractNumId w:val="27"/>
  </w:num>
  <w:num w:numId="13">
    <w:abstractNumId w:val="22"/>
  </w:num>
  <w:num w:numId="14">
    <w:abstractNumId w:val="30"/>
  </w:num>
  <w:num w:numId="15">
    <w:abstractNumId w:val="21"/>
  </w:num>
  <w:num w:numId="16">
    <w:abstractNumId w:val="42"/>
  </w:num>
  <w:num w:numId="17">
    <w:abstractNumId w:val="5"/>
  </w:num>
  <w:num w:numId="18">
    <w:abstractNumId w:val="7"/>
  </w:num>
  <w:num w:numId="19">
    <w:abstractNumId w:val="43"/>
  </w:num>
  <w:num w:numId="20">
    <w:abstractNumId w:val="9"/>
  </w:num>
  <w:num w:numId="21">
    <w:abstractNumId w:val="18"/>
  </w:num>
  <w:num w:numId="22">
    <w:abstractNumId w:val="34"/>
  </w:num>
  <w:num w:numId="23">
    <w:abstractNumId w:val="23"/>
  </w:num>
  <w:num w:numId="24">
    <w:abstractNumId w:val="10"/>
  </w:num>
  <w:num w:numId="25">
    <w:abstractNumId w:val="40"/>
  </w:num>
  <w:num w:numId="26">
    <w:abstractNumId w:val="32"/>
  </w:num>
  <w:num w:numId="27">
    <w:abstractNumId w:val="24"/>
  </w:num>
  <w:num w:numId="28">
    <w:abstractNumId w:val="36"/>
  </w:num>
  <w:num w:numId="29">
    <w:abstractNumId w:val="25"/>
  </w:num>
  <w:num w:numId="30">
    <w:abstractNumId w:val="38"/>
  </w:num>
  <w:num w:numId="31">
    <w:abstractNumId w:val="44"/>
  </w:num>
  <w:num w:numId="32">
    <w:abstractNumId w:val="11"/>
  </w:num>
  <w:num w:numId="33">
    <w:abstractNumId w:val="3"/>
  </w:num>
  <w:num w:numId="34">
    <w:abstractNumId w:val="6"/>
  </w:num>
  <w:num w:numId="35">
    <w:abstractNumId w:val="26"/>
  </w:num>
  <w:num w:numId="36">
    <w:abstractNumId w:val="2"/>
  </w:num>
  <w:num w:numId="37">
    <w:abstractNumId w:val="14"/>
  </w:num>
  <w:num w:numId="38">
    <w:abstractNumId w:val="41"/>
  </w:num>
  <w:num w:numId="39">
    <w:abstractNumId w:val="37"/>
  </w:num>
  <w:num w:numId="40">
    <w:abstractNumId w:val="37"/>
  </w:num>
  <w:num w:numId="41">
    <w:abstractNumId w:val="29"/>
  </w:num>
  <w:num w:numId="42">
    <w:abstractNumId w:val="13"/>
  </w:num>
  <w:num w:numId="43">
    <w:abstractNumId w:val="19"/>
  </w:num>
  <w:num w:numId="44">
    <w:abstractNumId w:val="31"/>
  </w:num>
  <w:num w:numId="45">
    <w:abstractNumId w:val="28"/>
  </w:num>
  <w:num w:numId="46">
    <w:abstractNumId w:val="20"/>
  </w:num>
  <w:num w:numId="47">
    <w:abstractNumId w:val="15"/>
  </w:num>
  <w:num w:numId="4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7"/>
  </w:num>
  <w:num w:numId="50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279E"/>
    <w:rsid w:val="00004DD6"/>
    <w:rsid w:val="000054C0"/>
    <w:rsid w:val="000056A7"/>
    <w:rsid w:val="00005B9C"/>
    <w:rsid w:val="000100CC"/>
    <w:rsid w:val="0001182D"/>
    <w:rsid w:val="00014788"/>
    <w:rsid w:val="00017461"/>
    <w:rsid w:val="00017714"/>
    <w:rsid w:val="00017F21"/>
    <w:rsid w:val="00022CB4"/>
    <w:rsid w:val="0002462D"/>
    <w:rsid w:val="00024A15"/>
    <w:rsid w:val="000273FD"/>
    <w:rsid w:val="0002784B"/>
    <w:rsid w:val="0002786A"/>
    <w:rsid w:val="00032856"/>
    <w:rsid w:val="00032BE2"/>
    <w:rsid w:val="00033B21"/>
    <w:rsid w:val="00034348"/>
    <w:rsid w:val="00037587"/>
    <w:rsid w:val="000377D9"/>
    <w:rsid w:val="0004051F"/>
    <w:rsid w:val="00041699"/>
    <w:rsid w:val="00042194"/>
    <w:rsid w:val="00042296"/>
    <w:rsid w:val="00043816"/>
    <w:rsid w:val="00046452"/>
    <w:rsid w:val="0005100C"/>
    <w:rsid w:val="0005168C"/>
    <w:rsid w:val="00051B53"/>
    <w:rsid w:val="00051C62"/>
    <w:rsid w:val="00052402"/>
    <w:rsid w:val="000528A1"/>
    <w:rsid w:val="00053DF5"/>
    <w:rsid w:val="00054BD4"/>
    <w:rsid w:val="00055ACB"/>
    <w:rsid w:val="00055FCB"/>
    <w:rsid w:val="00060888"/>
    <w:rsid w:val="00061732"/>
    <w:rsid w:val="00062D7E"/>
    <w:rsid w:val="000636C4"/>
    <w:rsid w:val="0006567F"/>
    <w:rsid w:val="000727E2"/>
    <w:rsid w:val="00072B01"/>
    <w:rsid w:val="00074060"/>
    <w:rsid w:val="0007508D"/>
    <w:rsid w:val="00076E96"/>
    <w:rsid w:val="0007708D"/>
    <w:rsid w:val="000773F6"/>
    <w:rsid w:val="00080662"/>
    <w:rsid w:val="00084773"/>
    <w:rsid w:val="000855F8"/>
    <w:rsid w:val="00085868"/>
    <w:rsid w:val="00086BD7"/>
    <w:rsid w:val="00087FBD"/>
    <w:rsid w:val="00095318"/>
    <w:rsid w:val="000958B4"/>
    <w:rsid w:val="00095BBB"/>
    <w:rsid w:val="000969C4"/>
    <w:rsid w:val="00096DAC"/>
    <w:rsid w:val="000A05CD"/>
    <w:rsid w:val="000A18B2"/>
    <w:rsid w:val="000A5466"/>
    <w:rsid w:val="000A6249"/>
    <w:rsid w:val="000A64CB"/>
    <w:rsid w:val="000A66F1"/>
    <w:rsid w:val="000A7506"/>
    <w:rsid w:val="000B01B5"/>
    <w:rsid w:val="000B0B02"/>
    <w:rsid w:val="000B2C27"/>
    <w:rsid w:val="000B31CF"/>
    <w:rsid w:val="000B3979"/>
    <w:rsid w:val="000B3BAB"/>
    <w:rsid w:val="000B3E4E"/>
    <w:rsid w:val="000B4819"/>
    <w:rsid w:val="000B55E6"/>
    <w:rsid w:val="000B5BB8"/>
    <w:rsid w:val="000B6313"/>
    <w:rsid w:val="000C2C02"/>
    <w:rsid w:val="000C6C83"/>
    <w:rsid w:val="000C733F"/>
    <w:rsid w:val="000D515E"/>
    <w:rsid w:val="000D5208"/>
    <w:rsid w:val="000D57AB"/>
    <w:rsid w:val="000D5CAF"/>
    <w:rsid w:val="000D668C"/>
    <w:rsid w:val="000D6CAA"/>
    <w:rsid w:val="000D6F08"/>
    <w:rsid w:val="000D72B3"/>
    <w:rsid w:val="000D7313"/>
    <w:rsid w:val="000D7587"/>
    <w:rsid w:val="000D7F0F"/>
    <w:rsid w:val="000E189F"/>
    <w:rsid w:val="000E22D3"/>
    <w:rsid w:val="000E2EA4"/>
    <w:rsid w:val="000E3E99"/>
    <w:rsid w:val="000E5C66"/>
    <w:rsid w:val="000E5FCE"/>
    <w:rsid w:val="000E7848"/>
    <w:rsid w:val="000F0DB3"/>
    <w:rsid w:val="000F162C"/>
    <w:rsid w:val="000F20E6"/>
    <w:rsid w:val="000F5307"/>
    <w:rsid w:val="000F6D45"/>
    <w:rsid w:val="000F7E9E"/>
    <w:rsid w:val="0010065D"/>
    <w:rsid w:val="00100712"/>
    <w:rsid w:val="00103D3A"/>
    <w:rsid w:val="00104824"/>
    <w:rsid w:val="00106082"/>
    <w:rsid w:val="0010634F"/>
    <w:rsid w:val="00107CC3"/>
    <w:rsid w:val="001103E3"/>
    <w:rsid w:val="00110BDC"/>
    <w:rsid w:val="00110E71"/>
    <w:rsid w:val="00111D52"/>
    <w:rsid w:val="00112AB0"/>
    <w:rsid w:val="00112C61"/>
    <w:rsid w:val="001131E4"/>
    <w:rsid w:val="00114348"/>
    <w:rsid w:val="00115220"/>
    <w:rsid w:val="0011627E"/>
    <w:rsid w:val="00120395"/>
    <w:rsid w:val="00122DC7"/>
    <w:rsid w:val="00123920"/>
    <w:rsid w:val="00123FA2"/>
    <w:rsid w:val="00125676"/>
    <w:rsid w:val="001256FC"/>
    <w:rsid w:val="00127E57"/>
    <w:rsid w:val="00130B4A"/>
    <w:rsid w:val="001316E0"/>
    <w:rsid w:val="00131A4A"/>
    <w:rsid w:val="00133CFB"/>
    <w:rsid w:val="00134261"/>
    <w:rsid w:val="00134D51"/>
    <w:rsid w:val="0013670E"/>
    <w:rsid w:val="00141CC8"/>
    <w:rsid w:val="00142059"/>
    <w:rsid w:val="001428AB"/>
    <w:rsid w:val="001457AC"/>
    <w:rsid w:val="001460A1"/>
    <w:rsid w:val="00147E5D"/>
    <w:rsid w:val="00147F65"/>
    <w:rsid w:val="00150240"/>
    <w:rsid w:val="00150A25"/>
    <w:rsid w:val="00151437"/>
    <w:rsid w:val="001530FD"/>
    <w:rsid w:val="001531D8"/>
    <w:rsid w:val="0015335C"/>
    <w:rsid w:val="001537C6"/>
    <w:rsid w:val="001554AC"/>
    <w:rsid w:val="001565F5"/>
    <w:rsid w:val="00160B53"/>
    <w:rsid w:val="0016180C"/>
    <w:rsid w:val="00161B07"/>
    <w:rsid w:val="00161C70"/>
    <w:rsid w:val="00162D26"/>
    <w:rsid w:val="00162E95"/>
    <w:rsid w:val="00165ABE"/>
    <w:rsid w:val="001664CC"/>
    <w:rsid w:val="00166DFC"/>
    <w:rsid w:val="00167548"/>
    <w:rsid w:val="00171099"/>
    <w:rsid w:val="00171298"/>
    <w:rsid w:val="001722F6"/>
    <w:rsid w:val="00173200"/>
    <w:rsid w:val="0017424D"/>
    <w:rsid w:val="00174729"/>
    <w:rsid w:val="001756CF"/>
    <w:rsid w:val="00180061"/>
    <w:rsid w:val="00181F2E"/>
    <w:rsid w:val="00184C16"/>
    <w:rsid w:val="00184EF0"/>
    <w:rsid w:val="00186068"/>
    <w:rsid w:val="00190C90"/>
    <w:rsid w:val="0019151A"/>
    <w:rsid w:val="00191EFE"/>
    <w:rsid w:val="001928B8"/>
    <w:rsid w:val="00192BE0"/>
    <w:rsid w:val="00193B07"/>
    <w:rsid w:val="00193CB3"/>
    <w:rsid w:val="00194C2D"/>
    <w:rsid w:val="00195826"/>
    <w:rsid w:val="00195A32"/>
    <w:rsid w:val="0019617E"/>
    <w:rsid w:val="001A03F5"/>
    <w:rsid w:val="001A0607"/>
    <w:rsid w:val="001A3365"/>
    <w:rsid w:val="001A3A45"/>
    <w:rsid w:val="001A4B6E"/>
    <w:rsid w:val="001A5B61"/>
    <w:rsid w:val="001A68BF"/>
    <w:rsid w:val="001A71A6"/>
    <w:rsid w:val="001B081E"/>
    <w:rsid w:val="001B283F"/>
    <w:rsid w:val="001B5208"/>
    <w:rsid w:val="001B5566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53BB"/>
    <w:rsid w:val="001C6F50"/>
    <w:rsid w:val="001C76AC"/>
    <w:rsid w:val="001D1E28"/>
    <w:rsid w:val="001D39E9"/>
    <w:rsid w:val="001D4EF1"/>
    <w:rsid w:val="001D68AB"/>
    <w:rsid w:val="001D6B18"/>
    <w:rsid w:val="001D6C22"/>
    <w:rsid w:val="001D79F6"/>
    <w:rsid w:val="001D7A31"/>
    <w:rsid w:val="001E3DA2"/>
    <w:rsid w:val="001E3E02"/>
    <w:rsid w:val="001E3FF2"/>
    <w:rsid w:val="001E4F4D"/>
    <w:rsid w:val="001E6A17"/>
    <w:rsid w:val="001E6D77"/>
    <w:rsid w:val="001E7A31"/>
    <w:rsid w:val="001F048A"/>
    <w:rsid w:val="001F0B80"/>
    <w:rsid w:val="001F20D7"/>
    <w:rsid w:val="001F2167"/>
    <w:rsid w:val="001F290B"/>
    <w:rsid w:val="001F358A"/>
    <w:rsid w:val="001F70F5"/>
    <w:rsid w:val="001F74FB"/>
    <w:rsid w:val="002016AF"/>
    <w:rsid w:val="00203254"/>
    <w:rsid w:val="00204993"/>
    <w:rsid w:val="00204FA1"/>
    <w:rsid w:val="00205120"/>
    <w:rsid w:val="00207141"/>
    <w:rsid w:val="00211138"/>
    <w:rsid w:val="0021133F"/>
    <w:rsid w:val="002115E3"/>
    <w:rsid w:val="0021248D"/>
    <w:rsid w:val="002127A9"/>
    <w:rsid w:val="0021287F"/>
    <w:rsid w:val="002129B0"/>
    <w:rsid w:val="00214AF1"/>
    <w:rsid w:val="00220E0C"/>
    <w:rsid w:val="00221976"/>
    <w:rsid w:val="00222E3F"/>
    <w:rsid w:val="0022476F"/>
    <w:rsid w:val="0022538D"/>
    <w:rsid w:val="00226DC1"/>
    <w:rsid w:val="002310ED"/>
    <w:rsid w:val="002319FC"/>
    <w:rsid w:val="002321A9"/>
    <w:rsid w:val="00232B8F"/>
    <w:rsid w:val="0023460C"/>
    <w:rsid w:val="00235B7E"/>
    <w:rsid w:val="00235D5B"/>
    <w:rsid w:val="00241153"/>
    <w:rsid w:val="002420C8"/>
    <w:rsid w:val="0024448A"/>
    <w:rsid w:val="002467EF"/>
    <w:rsid w:val="00247106"/>
    <w:rsid w:val="002477F2"/>
    <w:rsid w:val="00247D96"/>
    <w:rsid w:val="00247FA4"/>
    <w:rsid w:val="00250D1E"/>
    <w:rsid w:val="00252EE2"/>
    <w:rsid w:val="002535F9"/>
    <w:rsid w:val="00253A5B"/>
    <w:rsid w:val="002569E2"/>
    <w:rsid w:val="00256C4B"/>
    <w:rsid w:val="002574D7"/>
    <w:rsid w:val="00257783"/>
    <w:rsid w:val="00260053"/>
    <w:rsid w:val="00260401"/>
    <w:rsid w:val="002609E8"/>
    <w:rsid w:val="0026135B"/>
    <w:rsid w:val="00261BE0"/>
    <w:rsid w:val="0026304A"/>
    <w:rsid w:val="00263236"/>
    <w:rsid w:val="002650AF"/>
    <w:rsid w:val="00265AB1"/>
    <w:rsid w:val="00265E6D"/>
    <w:rsid w:val="00266E54"/>
    <w:rsid w:val="002705C1"/>
    <w:rsid w:val="002706A5"/>
    <w:rsid w:val="00272EE2"/>
    <w:rsid w:val="00273ECB"/>
    <w:rsid w:val="00274325"/>
    <w:rsid w:val="00274F32"/>
    <w:rsid w:val="002754DF"/>
    <w:rsid w:val="00275D3A"/>
    <w:rsid w:val="00276F5A"/>
    <w:rsid w:val="00280121"/>
    <w:rsid w:val="00281B1F"/>
    <w:rsid w:val="00281F85"/>
    <w:rsid w:val="0028228E"/>
    <w:rsid w:val="002823DF"/>
    <w:rsid w:val="00282F71"/>
    <w:rsid w:val="00283304"/>
    <w:rsid w:val="00284106"/>
    <w:rsid w:val="00284B36"/>
    <w:rsid w:val="00285517"/>
    <w:rsid w:val="0028655C"/>
    <w:rsid w:val="002907CA"/>
    <w:rsid w:val="00293C9C"/>
    <w:rsid w:val="00294595"/>
    <w:rsid w:val="002954C3"/>
    <w:rsid w:val="00296D86"/>
    <w:rsid w:val="002974E9"/>
    <w:rsid w:val="002A0313"/>
    <w:rsid w:val="002A0563"/>
    <w:rsid w:val="002A1B1F"/>
    <w:rsid w:val="002A29D3"/>
    <w:rsid w:val="002A313D"/>
    <w:rsid w:val="002A595C"/>
    <w:rsid w:val="002A6322"/>
    <w:rsid w:val="002A7EA8"/>
    <w:rsid w:val="002B0AF1"/>
    <w:rsid w:val="002B0DDA"/>
    <w:rsid w:val="002B106F"/>
    <w:rsid w:val="002B30F1"/>
    <w:rsid w:val="002B34B3"/>
    <w:rsid w:val="002B4E57"/>
    <w:rsid w:val="002B57CE"/>
    <w:rsid w:val="002C007D"/>
    <w:rsid w:val="002C0219"/>
    <w:rsid w:val="002C0304"/>
    <w:rsid w:val="002C1E06"/>
    <w:rsid w:val="002C1FD7"/>
    <w:rsid w:val="002C3299"/>
    <w:rsid w:val="002C3E24"/>
    <w:rsid w:val="002C453A"/>
    <w:rsid w:val="002C455D"/>
    <w:rsid w:val="002C4923"/>
    <w:rsid w:val="002C4E1C"/>
    <w:rsid w:val="002C5AD6"/>
    <w:rsid w:val="002C625D"/>
    <w:rsid w:val="002C62BE"/>
    <w:rsid w:val="002C7CE9"/>
    <w:rsid w:val="002D1686"/>
    <w:rsid w:val="002D22DD"/>
    <w:rsid w:val="002D2C8C"/>
    <w:rsid w:val="002D3477"/>
    <w:rsid w:val="002D54A3"/>
    <w:rsid w:val="002D5ECC"/>
    <w:rsid w:val="002E0EF2"/>
    <w:rsid w:val="002E12CF"/>
    <w:rsid w:val="002E3EDC"/>
    <w:rsid w:val="002E5303"/>
    <w:rsid w:val="002E671F"/>
    <w:rsid w:val="002E755D"/>
    <w:rsid w:val="002E7C0F"/>
    <w:rsid w:val="002F1568"/>
    <w:rsid w:val="002F1A77"/>
    <w:rsid w:val="002F2BAD"/>
    <w:rsid w:val="002F2E09"/>
    <w:rsid w:val="002F30B2"/>
    <w:rsid w:val="002F3308"/>
    <w:rsid w:val="002F3745"/>
    <w:rsid w:val="002F6925"/>
    <w:rsid w:val="00300DC1"/>
    <w:rsid w:val="00303528"/>
    <w:rsid w:val="00303AED"/>
    <w:rsid w:val="003040FA"/>
    <w:rsid w:val="003048A7"/>
    <w:rsid w:val="0030544C"/>
    <w:rsid w:val="00305736"/>
    <w:rsid w:val="003063BF"/>
    <w:rsid w:val="00307475"/>
    <w:rsid w:val="0031342C"/>
    <w:rsid w:val="003139EC"/>
    <w:rsid w:val="003141DE"/>
    <w:rsid w:val="00316981"/>
    <w:rsid w:val="00317265"/>
    <w:rsid w:val="003207A2"/>
    <w:rsid w:val="00321581"/>
    <w:rsid w:val="00323A1D"/>
    <w:rsid w:val="00324299"/>
    <w:rsid w:val="00325875"/>
    <w:rsid w:val="00327E09"/>
    <w:rsid w:val="003307CA"/>
    <w:rsid w:val="00330E13"/>
    <w:rsid w:val="0033267A"/>
    <w:rsid w:val="00333983"/>
    <w:rsid w:val="00334592"/>
    <w:rsid w:val="0034001B"/>
    <w:rsid w:val="00340E0F"/>
    <w:rsid w:val="00342983"/>
    <w:rsid w:val="003437AA"/>
    <w:rsid w:val="003437D1"/>
    <w:rsid w:val="0034413A"/>
    <w:rsid w:val="00344AE4"/>
    <w:rsid w:val="00344E66"/>
    <w:rsid w:val="00346524"/>
    <w:rsid w:val="00346576"/>
    <w:rsid w:val="00346F06"/>
    <w:rsid w:val="00347C37"/>
    <w:rsid w:val="003506AB"/>
    <w:rsid w:val="00351183"/>
    <w:rsid w:val="0035314C"/>
    <w:rsid w:val="003554FE"/>
    <w:rsid w:val="00356453"/>
    <w:rsid w:val="003567C4"/>
    <w:rsid w:val="003604F9"/>
    <w:rsid w:val="0036151A"/>
    <w:rsid w:val="00362410"/>
    <w:rsid w:val="003631EB"/>
    <w:rsid w:val="0036474D"/>
    <w:rsid w:val="00364D92"/>
    <w:rsid w:val="0036633B"/>
    <w:rsid w:val="0036761C"/>
    <w:rsid w:val="00367816"/>
    <w:rsid w:val="00367877"/>
    <w:rsid w:val="00370162"/>
    <w:rsid w:val="0037173A"/>
    <w:rsid w:val="00373BE7"/>
    <w:rsid w:val="00373DF3"/>
    <w:rsid w:val="0037513D"/>
    <w:rsid w:val="00375392"/>
    <w:rsid w:val="003773F8"/>
    <w:rsid w:val="00377FAD"/>
    <w:rsid w:val="00382DB2"/>
    <w:rsid w:val="003875DF"/>
    <w:rsid w:val="00390ECA"/>
    <w:rsid w:val="00395CD3"/>
    <w:rsid w:val="00397BCC"/>
    <w:rsid w:val="003A0C17"/>
    <w:rsid w:val="003A39FB"/>
    <w:rsid w:val="003A66A5"/>
    <w:rsid w:val="003A7134"/>
    <w:rsid w:val="003B00EE"/>
    <w:rsid w:val="003B2E1A"/>
    <w:rsid w:val="003B568E"/>
    <w:rsid w:val="003B580C"/>
    <w:rsid w:val="003B5CDE"/>
    <w:rsid w:val="003B65FA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D1853"/>
    <w:rsid w:val="003D3518"/>
    <w:rsid w:val="003D3A81"/>
    <w:rsid w:val="003D3DC1"/>
    <w:rsid w:val="003D418E"/>
    <w:rsid w:val="003D44CA"/>
    <w:rsid w:val="003D519E"/>
    <w:rsid w:val="003D51DE"/>
    <w:rsid w:val="003D7EE3"/>
    <w:rsid w:val="003E19AD"/>
    <w:rsid w:val="003E2409"/>
    <w:rsid w:val="003E2B89"/>
    <w:rsid w:val="003E2C05"/>
    <w:rsid w:val="003E3D90"/>
    <w:rsid w:val="003E5869"/>
    <w:rsid w:val="003E66C0"/>
    <w:rsid w:val="003E6E7D"/>
    <w:rsid w:val="003F04B2"/>
    <w:rsid w:val="003F1A46"/>
    <w:rsid w:val="003F2BF8"/>
    <w:rsid w:val="003F4012"/>
    <w:rsid w:val="003F42F0"/>
    <w:rsid w:val="003F4CF2"/>
    <w:rsid w:val="003F4F94"/>
    <w:rsid w:val="003F5451"/>
    <w:rsid w:val="003F6368"/>
    <w:rsid w:val="003F65F4"/>
    <w:rsid w:val="003F671D"/>
    <w:rsid w:val="003F6B07"/>
    <w:rsid w:val="003F6EA9"/>
    <w:rsid w:val="003F707C"/>
    <w:rsid w:val="00400B6B"/>
    <w:rsid w:val="00401370"/>
    <w:rsid w:val="0040283B"/>
    <w:rsid w:val="0040335F"/>
    <w:rsid w:val="00403F09"/>
    <w:rsid w:val="00405630"/>
    <w:rsid w:val="00406253"/>
    <w:rsid w:val="00407BB9"/>
    <w:rsid w:val="00407F18"/>
    <w:rsid w:val="004127AD"/>
    <w:rsid w:val="00412E40"/>
    <w:rsid w:val="004139E7"/>
    <w:rsid w:val="00413AD0"/>
    <w:rsid w:val="004148DC"/>
    <w:rsid w:val="00415564"/>
    <w:rsid w:val="0041667B"/>
    <w:rsid w:val="00421A85"/>
    <w:rsid w:val="00423300"/>
    <w:rsid w:val="004233B8"/>
    <w:rsid w:val="00423DCA"/>
    <w:rsid w:val="004249E7"/>
    <w:rsid w:val="00425DC9"/>
    <w:rsid w:val="00427EBC"/>
    <w:rsid w:val="00431839"/>
    <w:rsid w:val="00431E2A"/>
    <w:rsid w:val="00434B9F"/>
    <w:rsid w:val="00434E4E"/>
    <w:rsid w:val="004355F4"/>
    <w:rsid w:val="0043609C"/>
    <w:rsid w:val="0043726A"/>
    <w:rsid w:val="00437712"/>
    <w:rsid w:val="004405B2"/>
    <w:rsid w:val="00443756"/>
    <w:rsid w:val="004441E2"/>
    <w:rsid w:val="00444BD2"/>
    <w:rsid w:val="00446637"/>
    <w:rsid w:val="00446723"/>
    <w:rsid w:val="00446962"/>
    <w:rsid w:val="004507AC"/>
    <w:rsid w:val="00450973"/>
    <w:rsid w:val="00451E00"/>
    <w:rsid w:val="004547B4"/>
    <w:rsid w:val="00461013"/>
    <w:rsid w:val="00463DC4"/>
    <w:rsid w:val="0046553C"/>
    <w:rsid w:val="00466123"/>
    <w:rsid w:val="00466BDD"/>
    <w:rsid w:val="00467A3F"/>
    <w:rsid w:val="004711D4"/>
    <w:rsid w:val="00471AD0"/>
    <w:rsid w:val="004720FB"/>
    <w:rsid w:val="00475283"/>
    <w:rsid w:val="00480916"/>
    <w:rsid w:val="00481E41"/>
    <w:rsid w:val="00481FB9"/>
    <w:rsid w:val="004831CD"/>
    <w:rsid w:val="004859B8"/>
    <w:rsid w:val="00487AAD"/>
    <w:rsid w:val="00490F6A"/>
    <w:rsid w:val="00492704"/>
    <w:rsid w:val="0049327F"/>
    <w:rsid w:val="00494081"/>
    <w:rsid w:val="004941DF"/>
    <w:rsid w:val="0049518F"/>
    <w:rsid w:val="00495F27"/>
    <w:rsid w:val="00496792"/>
    <w:rsid w:val="004A3268"/>
    <w:rsid w:val="004A49D2"/>
    <w:rsid w:val="004A4A95"/>
    <w:rsid w:val="004A5113"/>
    <w:rsid w:val="004A6816"/>
    <w:rsid w:val="004A6980"/>
    <w:rsid w:val="004A6E10"/>
    <w:rsid w:val="004A735F"/>
    <w:rsid w:val="004A73F2"/>
    <w:rsid w:val="004B0686"/>
    <w:rsid w:val="004B2F38"/>
    <w:rsid w:val="004B3B33"/>
    <w:rsid w:val="004B45AA"/>
    <w:rsid w:val="004B54AF"/>
    <w:rsid w:val="004B57CC"/>
    <w:rsid w:val="004B6341"/>
    <w:rsid w:val="004B677D"/>
    <w:rsid w:val="004B67F0"/>
    <w:rsid w:val="004B75CF"/>
    <w:rsid w:val="004B7ED6"/>
    <w:rsid w:val="004C07C4"/>
    <w:rsid w:val="004C252D"/>
    <w:rsid w:val="004C2750"/>
    <w:rsid w:val="004C326A"/>
    <w:rsid w:val="004C3EA8"/>
    <w:rsid w:val="004C4189"/>
    <w:rsid w:val="004C4C04"/>
    <w:rsid w:val="004C4ECC"/>
    <w:rsid w:val="004C5073"/>
    <w:rsid w:val="004C5D5B"/>
    <w:rsid w:val="004C61C2"/>
    <w:rsid w:val="004C6E3E"/>
    <w:rsid w:val="004D0070"/>
    <w:rsid w:val="004D020D"/>
    <w:rsid w:val="004D0F38"/>
    <w:rsid w:val="004D1B94"/>
    <w:rsid w:val="004D602D"/>
    <w:rsid w:val="004D7B88"/>
    <w:rsid w:val="004E04A6"/>
    <w:rsid w:val="004E3572"/>
    <w:rsid w:val="004E3E32"/>
    <w:rsid w:val="004E462B"/>
    <w:rsid w:val="004E5C44"/>
    <w:rsid w:val="004E5D79"/>
    <w:rsid w:val="004E6C71"/>
    <w:rsid w:val="004E76FB"/>
    <w:rsid w:val="004F11D2"/>
    <w:rsid w:val="004F34C3"/>
    <w:rsid w:val="004F390D"/>
    <w:rsid w:val="004F43B7"/>
    <w:rsid w:val="004F4B4E"/>
    <w:rsid w:val="004F5198"/>
    <w:rsid w:val="004F7FA9"/>
    <w:rsid w:val="00501114"/>
    <w:rsid w:val="00502B39"/>
    <w:rsid w:val="0050425E"/>
    <w:rsid w:val="00504524"/>
    <w:rsid w:val="005045EC"/>
    <w:rsid w:val="00510403"/>
    <w:rsid w:val="00511D42"/>
    <w:rsid w:val="00513EE8"/>
    <w:rsid w:val="00514D60"/>
    <w:rsid w:val="005163B3"/>
    <w:rsid w:val="005164D7"/>
    <w:rsid w:val="0051799E"/>
    <w:rsid w:val="00517D9C"/>
    <w:rsid w:val="00522AAF"/>
    <w:rsid w:val="00523DC0"/>
    <w:rsid w:val="005245D8"/>
    <w:rsid w:val="00526A6C"/>
    <w:rsid w:val="00526EAA"/>
    <w:rsid w:val="0053079F"/>
    <w:rsid w:val="005318F9"/>
    <w:rsid w:val="00532D9F"/>
    <w:rsid w:val="00532E94"/>
    <w:rsid w:val="00533380"/>
    <w:rsid w:val="005345B5"/>
    <w:rsid w:val="00535A5E"/>
    <w:rsid w:val="00535F9D"/>
    <w:rsid w:val="005373E5"/>
    <w:rsid w:val="005379F1"/>
    <w:rsid w:val="005410AD"/>
    <w:rsid w:val="00541C5C"/>
    <w:rsid w:val="00542F24"/>
    <w:rsid w:val="00543483"/>
    <w:rsid w:val="005436FA"/>
    <w:rsid w:val="00543FE1"/>
    <w:rsid w:val="005444E9"/>
    <w:rsid w:val="00545A1D"/>
    <w:rsid w:val="00546966"/>
    <w:rsid w:val="00547A31"/>
    <w:rsid w:val="00547B3A"/>
    <w:rsid w:val="00551185"/>
    <w:rsid w:val="00552847"/>
    <w:rsid w:val="00552CED"/>
    <w:rsid w:val="00554194"/>
    <w:rsid w:val="005543C7"/>
    <w:rsid w:val="00554EAB"/>
    <w:rsid w:val="00555A24"/>
    <w:rsid w:val="0056267A"/>
    <w:rsid w:val="005629AE"/>
    <w:rsid w:val="00562AD2"/>
    <w:rsid w:val="00562DB5"/>
    <w:rsid w:val="00565FF9"/>
    <w:rsid w:val="005660CE"/>
    <w:rsid w:val="00566AB9"/>
    <w:rsid w:val="00566AF7"/>
    <w:rsid w:val="00570251"/>
    <w:rsid w:val="00572A00"/>
    <w:rsid w:val="00575405"/>
    <w:rsid w:val="005802C5"/>
    <w:rsid w:val="00581A9B"/>
    <w:rsid w:val="005838EB"/>
    <w:rsid w:val="00585407"/>
    <w:rsid w:val="00585BA1"/>
    <w:rsid w:val="00586508"/>
    <w:rsid w:val="00591A4B"/>
    <w:rsid w:val="00592353"/>
    <w:rsid w:val="00593295"/>
    <w:rsid w:val="005939A6"/>
    <w:rsid w:val="00593FA1"/>
    <w:rsid w:val="00597EBD"/>
    <w:rsid w:val="005A00E5"/>
    <w:rsid w:val="005A04F8"/>
    <w:rsid w:val="005A0F4C"/>
    <w:rsid w:val="005A17B9"/>
    <w:rsid w:val="005A1A32"/>
    <w:rsid w:val="005A1B4C"/>
    <w:rsid w:val="005A1D98"/>
    <w:rsid w:val="005A20D0"/>
    <w:rsid w:val="005A424B"/>
    <w:rsid w:val="005A4865"/>
    <w:rsid w:val="005A4BD1"/>
    <w:rsid w:val="005B04BD"/>
    <w:rsid w:val="005B48F0"/>
    <w:rsid w:val="005B7089"/>
    <w:rsid w:val="005C324E"/>
    <w:rsid w:val="005C3747"/>
    <w:rsid w:val="005C4474"/>
    <w:rsid w:val="005C4781"/>
    <w:rsid w:val="005C5A45"/>
    <w:rsid w:val="005C6F75"/>
    <w:rsid w:val="005C7BFF"/>
    <w:rsid w:val="005D0E44"/>
    <w:rsid w:val="005D25B3"/>
    <w:rsid w:val="005D25DE"/>
    <w:rsid w:val="005D389D"/>
    <w:rsid w:val="005D5A72"/>
    <w:rsid w:val="005D63F1"/>
    <w:rsid w:val="005D6617"/>
    <w:rsid w:val="005D6636"/>
    <w:rsid w:val="005D7AEA"/>
    <w:rsid w:val="005E142E"/>
    <w:rsid w:val="005E1E11"/>
    <w:rsid w:val="005E33CC"/>
    <w:rsid w:val="005E3AA6"/>
    <w:rsid w:val="005F279F"/>
    <w:rsid w:val="005F3780"/>
    <w:rsid w:val="005F515B"/>
    <w:rsid w:val="005F64E9"/>
    <w:rsid w:val="005F70CC"/>
    <w:rsid w:val="006026D9"/>
    <w:rsid w:val="00603893"/>
    <w:rsid w:val="006039F5"/>
    <w:rsid w:val="00603DCE"/>
    <w:rsid w:val="00604D80"/>
    <w:rsid w:val="006060E6"/>
    <w:rsid w:val="00607341"/>
    <w:rsid w:val="00607EE0"/>
    <w:rsid w:val="00611084"/>
    <w:rsid w:val="006129D9"/>
    <w:rsid w:val="006136AC"/>
    <w:rsid w:val="00613930"/>
    <w:rsid w:val="0061440B"/>
    <w:rsid w:val="00614860"/>
    <w:rsid w:val="00615058"/>
    <w:rsid w:val="00616117"/>
    <w:rsid w:val="00617B2E"/>
    <w:rsid w:val="006208F6"/>
    <w:rsid w:val="00621FC6"/>
    <w:rsid w:val="00622D80"/>
    <w:rsid w:val="006234D2"/>
    <w:rsid w:val="006239E7"/>
    <w:rsid w:val="00623F0C"/>
    <w:rsid w:val="00624D94"/>
    <w:rsid w:val="006253D0"/>
    <w:rsid w:val="00625575"/>
    <w:rsid w:val="00626694"/>
    <w:rsid w:val="00627EF1"/>
    <w:rsid w:val="00630230"/>
    <w:rsid w:val="0063593E"/>
    <w:rsid w:val="00635943"/>
    <w:rsid w:val="00635D74"/>
    <w:rsid w:val="00636AFB"/>
    <w:rsid w:val="006379B2"/>
    <w:rsid w:val="00637CD7"/>
    <w:rsid w:val="0064062F"/>
    <w:rsid w:val="0064280F"/>
    <w:rsid w:val="006448D7"/>
    <w:rsid w:val="00644DE1"/>
    <w:rsid w:val="00645238"/>
    <w:rsid w:val="0064523E"/>
    <w:rsid w:val="00645373"/>
    <w:rsid w:val="00646D76"/>
    <w:rsid w:val="00650589"/>
    <w:rsid w:val="006509F7"/>
    <w:rsid w:val="006509FD"/>
    <w:rsid w:val="00650D31"/>
    <w:rsid w:val="00653FC7"/>
    <w:rsid w:val="00655386"/>
    <w:rsid w:val="006567BC"/>
    <w:rsid w:val="00656C46"/>
    <w:rsid w:val="00657187"/>
    <w:rsid w:val="00657C47"/>
    <w:rsid w:val="0066055A"/>
    <w:rsid w:val="006637C9"/>
    <w:rsid w:val="00663E69"/>
    <w:rsid w:val="006646E2"/>
    <w:rsid w:val="00673368"/>
    <w:rsid w:val="00673620"/>
    <w:rsid w:val="00674EC1"/>
    <w:rsid w:val="006756EE"/>
    <w:rsid w:val="00675EFE"/>
    <w:rsid w:val="00677C4C"/>
    <w:rsid w:val="006816DD"/>
    <w:rsid w:val="006822F6"/>
    <w:rsid w:val="00683211"/>
    <w:rsid w:val="0068328C"/>
    <w:rsid w:val="00683F79"/>
    <w:rsid w:val="00684E5E"/>
    <w:rsid w:val="00685325"/>
    <w:rsid w:val="006855A7"/>
    <w:rsid w:val="00685884"/>
    <w:rsid w:val="00685B7B"/>
    <w:rsid w:val="0068613C"/>
    <w:rsid w:val="00686B8A"/>
    <w:rsid w:val="00686C40"/>
    <w:rsid w:val="006875F9"/>
    <w:rsid w:val="00690D2A"/>
    <w:rsid w:val="0069121A"/>
    <w:rsid w:val="00691685"/>
    <w:rsid w:val="006927E9"/>
    <w:rsid w:val="006928A6"/>
    <w:rsid w:val="006928DC"/>
    <w:rsid w:val="00692B2A"/>
    <w:rsid w:val="006934BB"/>
    <w:rsid w:val="0069387C"/>
    <w:rsid w:val="00694A4D"/>
    <w:rsid w:val="00694B0F"/>
    <w:rsid w:val="006954D1"/>
    <w:rsid w:val="00695DD9"/>
    <w:rsid w:val="00697C59"/>
    <w:rsid w:val="006A1445"/>
    <w:rsid w:val="006A260C"/>
    <w:rsid w:val="006A6DF0"/>
    <w:rsid w:val="006A798C"/>
    <w:rsid w:val="006B2683"/>
    <w:rsid w:val="006B3D0F"/>
    <w:rsid w:val="006B49CF"/>
    <w:rsid w:val="006B512C"/>
    <w:rsid w:val="006B5BEF"/>
    <w:rsid w:val="006B5BFC"/>
    <w:rsid w:val="006B5E54"/>
    <w:rsid w:val="006B6C18"/>
    <w:rsid w:val="006C12CE"/>
    <w:rsid w:val="006C151C"/>
    <w:rsid w:val="006C1800"/>
    <w:rsid w:val="006C3073"/>
    <w:rsid w:val="006C7617"/>
    <w:rsid w:val="006C79D1"/>
    <w:rsid w:val="006D02E3"/>
    <w:rsid w:val="006D0931"/>
    <w:rsid w:val="006D104F"/>
    <w:rsid w:val="006D1CFC"/>
    <w:rsid w:val="006D2509"/>
    <w:rsid w:val="006D25AD"/>
    <w:rsid w:val="006D41C5"/>
    <w:rsid w:val="006D45A8"/>
    <w:rsid w:val="006D50A9"/>
    <w:rsid w:val="006D5513"/>
    <w:rsid w:val="006D6095"/>
    <w:rsid w:val="006D6EAE"/>
    <w:rsid w:val="006D7314"/>
    <w:rsid w:val="006D7A90"/>
    <w:rsid w:val="006D7ABA"/>
    <w:rsid w:val="006E195A"/>
    <w:rsid w:val="006E2A6B"/>
    <w:rsid w:val="006E2C93"/>
    <w:rsid w:val="006E2F7B"/>
    <w:rsid w:val="006E39A7"/>
    <w:rsid w:val="006F36C0"/>
    <w:rsid w:val="007001CA"/>
    <w:rsid w:val="007016BD"/>
    <w:rsid w:val="0070223D"/>
    <w:rsid w:val="0070361A"/>
    <w:rsid w:val="00703C95"/>
    <w:rsid w:val="00705877"/>
    <w:rsid w:val="00707BA0"/>
    <w:rsid w:val="007107AE"/>
    <w:rsid w:val="00710DC5"/>
    <w:rsid w:val="007113FD"/>
    <w:rsid w:val="007127B0"/>
    <w:rsid w:val="00712B89"/>
    <w:rsid w:val="00713943"/>
    <w:rsid w:val="00713C58"/>
    <w:rsid w:val="00715120"/>
    <w:rsid w:val="007157F1"/>
    <w:rsid w:val="00715CE6"/>
    <w:rsid w:val="00715FC2"/>
    <w:rsid w:val="0071721A"/>
    <w:rsid w:val="007215E9"/>
    <w:rsid w:val="00721AE0"/>
    <w:rsid w:val="00721C7A"/>
    <w:rsid w:val="00722401"/>
    <w:rsid w:val="00722494"/>
    <w:rsid w:val="00722D64"/>
    <w:rsid w:val="00723987"/>
    <w:rsid w:val="0072441A"/>
    <w:rsid w:val="00726A48"/>
    <w:rsid w:val="00727347"/>
    <w:rsid w:val="007307C6"/>
    <w:rsid w:val="007308B9"/>
    <w:rsid w:val="007325FA"/>
    <w:rsid w:val="007336DA"/>
    <w:rsid w:val="00734F28"/>
    <w:rsid w:val="007358C4"/>
    <w:rsid w:val="00735D34"/>
    <w:rsid w:val="007368F3"/>
    <w:rsid w:val="00736B7E"/>
    <w:rsid w:val="007405B9"/>
    <w:rsid w:val="00741D42"/>
    <w:rsid w:val="00742251"/>
    <w:rsid w:val="00743CFC"/>
    <w:rsid w:val="00750351"/>
    <w:rsid w:val="00750473"/>
    <w:rsid w:val="007515A7"/>
    <w:rsid w:val="00753461"/>
    <w:rsid w:val="00755F9A"/>
    <w:rsid w:val="0075647B"/>
    <w:rsid w:val="007608F5"/>
    <w:rsid w:val="00760A36"/>
    <w:rsid w:val="00761FF0"/>
    <w:rsid w:val="00763141"/>
    <w:rsid w:val="0076347F"/>
    <w:rsid w:val="00763580"/>
    <w:rsid w:val="00764384"/>
    <w:rsid w:val="00767504"/>
    <w:rsid w:val="00770515"/>
    <w:rsid w:val="00770B92"/>
    <w:rsid w:val="007710BD"/>
    <w:rsid w:val="007715D2"/>
    <w:rsid w:val="00771632"/>
    <w:rsid w:val="00773D42"/>
    <w:rsid w:val="00774050"/>
    <w:rsid w:val="00774216"/>
    <w:rsid w:val="00776BD7"/>
    <w:rsid w:val="0077721A"/>
    <w:rsid w:val="00777331"/>
    <w:rsid w:val="00777B7A"/>
    <w:rsid w:val="00780ACD"/>
    <w:rsid w:val="00783192"/>
    <w:rsid w:val="00783D3C"/>
    <w:rsid w:val="00783F2D"/>
    <w:rsid w:val="00784A2E"/>
    <w:rsid w:val="00786DA5"/>
    <w:rsid w:val="00791143"/>
    <w:rsid w:val="00791251"/>
    <w:rsid w:val="00791E9B"/>
    <w:rsid w:val="00791F8B"/>
    <w:rsid w:val="00793084"/>
    <w:rsid w:val="00793693"/>
    <w:rsid w:val="00794090"/>
    <w:rsid w:val="00794F1E"/>
    <w:rsid w:val="00795598"/>
    <w:rsid w:val="00795A6E"/>
    <w:rsid w:val="00797336"/>
    <w:rsid w:val="007A0199"/>
    <w:rsid w:val="007A3716"/>
    <w:rsid w:val="007A3A43"/>
    <w:rsid w:val="007A3F35"/>
    <w:rsid w:val="007B0733"/>
    <w:rsid w:val="007B10E8"/>
    <w:rsid w:val="007B18BA"/>
    <w:rsid w:val="007B4D0E"/>
    <w:rsid w:val="007B520B"/>
    <w:rsid w:val="007C0525"/>
    <w:rsid w:val="007C053D"/>
    <w:rsid w:val="007C12A0"/>
    <w:rsid w:val="007C16B1"/>
    <w:rsid w:val="007C196E"/>
    <w:rsid w:val="007C2702"/>
    <w:rsid w:val="007C2828"/>
    <w:rsid w:val="007C2919"/>
    <w:rsid w:val="007C48AF"/>
    <w:rsid w:val="007C53F9"/>
    <w:rsid w:val="007C6012"/>
    <w:rsid w:val="007C74FB"/>
    <w:rsid w:val="007C7954"/>
    <w:rsid w:val="007D09B0"/>
    <w:rsid w:val="007D0C2E"/>
    <w:rsid w:val="007D30B5"/>
    <w:rsid w:val="007D48FD"/>
    <w:rsid w:val="007D6771"/>
    <w:rsid w:val="007E194D"/>
    <w:rsid w:val="007E196E"/>
    <w:rsid w:val="007E2C0C"/>
    <w:rsid w:val="007E35BF"/>
    <w:rsid w:val="007E4044"/>
    <w:rsid w:val="007E460D"/>
    <w:rsid w:val="007E4C40"/>
    <w:rsid w:val="007E4E8B"/>
    <w:rsid w:val="007E528C"/>
    <w:rsid w:val="007E7517"/>
    <w:rsid w:val="007F0C7E"/>
    <w:rsid w:val="007F1C1E"/>
    <w:rsid w:val="007F1DB8"/>
    <w:rsid w:val="007F269F"/>
    <w:rsid w:val="007F3437"/>
    <w:rsid w:val="007F4E89"/>
    <w:rsid w:val="007F660E"/>
    <w:rsid w:val="007F78EF"/>
    <w:rsid w:val="0080046D"/>
    <w:rsid w:val="00801F00"/>
    <w:rsid w:val="008029F8"/>
    <w:rsid w:val="00806DBB"/>
    <w:rsid w:val="00807B9C"/>
    <w:rsid w:val="0081308D"/>
    <w:rsid w:val="0081473D"/>
    <w:rsid w:val="00814E23"/>
    <w:rsid w:val="0081516C"/>
    <w:rsid w:val="00815470"/>
    <w:rsid w:val="00815E0D"/>
    <w:rsid w:val="00817A80"/>
    <w:rsid w:val="008212BE"/>
    <w:rsid w:val="00821A11"/>
    <w:rsid w:val="008224E4"/>
    <w:rsid w:val="0082461F"/>
    <w:rsid w:val="0082533A"/>
    <w:rsid w:val="00825F55"/>
    <w:rsid w:val="0082631B"/>
    <w:rsid w:val="00827C8C"/>
    <w:rsid w:val="00831D08"/>
    <w:rsid w:val="008323EF"/>
    <w:rsid w:val="00832408"/>
    <w:rsid w:val="00835653"/>
    <w:rsid w:val="0083664A"/>
    <w:rsid w:val="0083746C"/>
    <w:rsid w:val="00837FFE"/>
    <w:rsid w:val="0084019B"/>
    <w:rsid w:val="008424A0"/>
    <w:rsid w:val="008427B7"/>
    <w:rsid w:val="008441C4"/>
    <w:rsid w:val="00844D26"/>
    <w:rsid w:val="00844F36"/>
    <w:rsid w:val="00845037"/>
    <w:rsid w:val="0084595A"/>
    <w:rsid w:val="00845EEA"/>
    <w:rsid w:val="00846501"/>
    <w:rsid w:val="00847894"/>
    <w:rsid w:val="008501C8"/>
    <w:rsid w:val="008513F6"/>
    <w:rsid w:val="008521C4"/>
    <w:rsid w:val="008524B3"/>
    <w:rsid w:val="00852B63"/>
    <w:rsid w:val="00855B05"/>
    <w:rsid w:val="0085607A"/>
    <w:rsid w:val="0085612D"/>
    <w:rsid w:val="00856488"/>
    <w:rsid w:val="0085794A"/>
    <w:rsid w:val="00862F22"/>
    <w:rsid w:val="00863FDF"/>
    <w:rsid w:val="00866035"/>
    <w:rsid w:val="008662CC"/>
    <w:rsid w:val="00866330"/>
    <w:rsid w:val="00866ACC"/>
    <w:rsid w:val="00867A28"/>
    <w:rsid w:val="0087085A"/>
    <w:rsid w:val="00871B17"/>
    <w:rsid w:val="00872044"/>
    <w:rsid w:val="00873485"/>
    <w:rsid w:val="00873CD6"/>
    <w:rsid w:val="00873F0F"/>
    <w:rsid w:val="0087664F"/>
    <w:rsid w:val="00877D07"/>
    <w:rsid w:val="0088015F"/>
    <w:rsid w:val="00880A89"/>
    <w:rsid w:val="00881A05"/>
    <w:rsid w:val="00882362"/>
    <w:rsid w:val="0088316D"/>
    <w:rsid w:val="008831CC"/>
    <w:rsid w:val="00884FF4"/>
    <w:rsid w:val="00885D9F"/>
    <w:rsid w:val="00886BBB"/>
    <w:rsid w:val="00890624"/>
    <w:rsid w:val="00895011"/>
    <w:rsid w:val="00896F3B"/>
    <w:rsid w:val="008979E3"/>
    <w:rsid w:val="00897BB1"/>
    <w:rsid w:val="008A0FB1"/>
    <w:rsid w:val="008A3001"/>
    <w:rsid w:val="008A3109"/>
    <w:rsid w:val="008A4CB9"/>
    <w:rsid w:val="008A4D6D"/>
    <w:rsid w:val="008A52FC"/>
    <w:rsid w:val="008A5963"/>
    <w:rsid w:val="008A7A41"/>
    <w:rsid w:val="008B02D6"/>
    <w:rsid w:val="008B13B8"/>
    <w:rsid w:val="008B5623"/>
    <w:rsid w:val="008B6BBE"/>
    <w:rsid w:val="008B78DA"/>
    <w:rsid w:val="008C0047"/>
    <w:rsid w:val="008C0584"/>
    <w:rsid w:val="008C0A66"/>
    <w:rsid w:val="008C0C60"/>
    <w:rsid w:val="008C0F1D"/>
    <w:rsid w:val="008C1DFC"/>
    <w:rsid w:val="008C2707"/>
    <w:rsid w:val="008C51D8"/>
    <w:rsid w:val="008C5E6A"/>
    <w:rsid w:val="008C6131"/>
    <w:rsid w:val="008C6C26"/>
    <w:rsid w:val="008D04FD"/>
    <w:rsid w:val="008D3BA1"/>
    <w:rsid w:val="008D45CC"/>
    <w:rsid w:val="008D4901"/>
    <w:rsid w:val="008D4E62"/>
    <w:rsid w:val="008D532B"/>
    <w:rsid w:val="008D5E4E"/>
    <w:rsid w:val="008E0C42"/>
    <w:rsid w:val="008E4DA8"/>
    <w:rsid w:val="008E7723"/>
    <w:rsid w:val="008F151C"/>
    <w:rsid w:val="008F5426"/>
    <w:rsid w:val="008F72A8"/>
    <w:rsid w:val="008F792C"/>
    <w:rsid w:val="00900123"/>
    <w:rsid w:val="00901E67"/>
    <w:rsid w:val="00902476"/>
    <w:rsid w:val="0090273E"/>
    <w:rsid w:val="009049B1"/>
    <w:rsid w:val="00905A05"/>
    <w:rsid w:val="0090669F"/>
    <w:rsid w:val="0090688A"/>
    <w:rsid w:val="00906DE7"/>
    <w:rsid w:val="0090766C"/>
    <w:rsid w:val="00911678"/>
    <w:rsid w:val="00914E44"/>
    <w:rsid w:val="00915273"/>
    <w:rsid w:val="00915D31"/>
    <w:rsid w:val="00915D5C"/>
    <w:rsid w:val="00915F83"/>
    <w:rsid w:val="009172CB"/>
    <w:rsid w:val="00920C25"/>
    <w:rsid w:val="0092447F"/>
    <w:rsid w:val="00926067"/>
    <w:rsid w:val="0093083A"/>
    <w:rsid w:val="00930D41"/>
    <w:rsid w:val="00930F36"/>
    <w:rsid w:val="0093101B"/>
    <w:rsid w:val="00931C1C"/>
    <w:rsid w:val="00932172"/>
    <w:rsid w:val="00933B22"/>
    <w:rsid w:val="009343E7"/>
    <w:rsid w:val="0093759A"/>
    <w:rsid w:val="009402F3"/>
    <w:rsid w:val="009421B1"/>
    <w:rsid w:val="0094232E"/>
    <w:rsid w:val="00943646"/>
    <w:rsid w:val="00943671"/>
    <w:rsid w:val="009436B3"/>
    <w:rsid w:val="009452D4"/>
    <w:rsid w:val="00945414"/>
    <w:rsid w:val="00945639"/>
    <w:rsid w:val="00945E01"/>
    <w:rsid w:val="00947E14"/>
    <w:rsid w:val="009506EC"/>
    <w:rsid w:val="00950D21"/>
    <w:rsid w:val="009529DD"/>
    <w:rsid w:val="00952A10"/>
    <w:rsid w:val="00952B47"/>
    <w:rsid w:val="00953006"/>
    <w:rsid w:val="009541D1"/>
    <w:rsid w:val="009553CC"/>
    <w:rsid w:val="00955608"/>
    <w:rsid w:val="00956203"/>
    <w:rsid w:val="00956584"/>
    <w:rsid w:val="00956B46"/>
    <w:rsid w:val="00957F15"/>
    <w:rsid w:val="00960493"/>
    <w:rsid w:val="00961634"/>
    <w:rsid w:val="009618DB"/>
    <w:rsid w:val="009620A9"/>
    <w:rsid w:val="009624E3"/>
    <w:rsid w:val="00962798"/>
    <w:rsid w:val="00964E25"/>
    <w:rsid w:val="00965902"/>
    <w:rsid w:val="00966F87"/>
    <w:rsid w:val="0096782B"/>
    <w:rsid w:val="00967CAA"/>
    <w:rsid w:val="00967CCC"/>
    <w:rsid w:val="009716A9"/>
    <w:rsid w:val="009720C0"/>
    <w:rsid w:val="00972872"/>
    <w:rsid w:val="00974237"/>
    <w:rsid w:val="00976985"/>
    <w:rsid w:val="00980818"/>
    <w:rsid w:val="00984426"/>
    <w:rsid w:val="009847F4"/>
    <w:rsid w:val="00986DB0"/>
    <w:rsid w:val="0098763F"/>
    <w:rsid w:val="00990107"/>
    <w:rsid w:val="00990184"/>
    <w:rsid w:val="00991625"/>
    <w:rsid w:val="0099213A"/>
    <w:rsid w:val="009942A5"/>
    <w:rsid w:val="00995999"/>
    <w:rsid w:val="009A0DC3"/>
    <w:rsid w:val="009A167A"/>
    <w:rsid w:val="009A19ED"/>
    <w:rsid w:val="009A1E4D"/>
    <w:rsid w:val="009A1E9D"/>
    <w:rsid w:val="009A38BD"/>
    <w:rsid w:val="009A39A3"/>
    <w:rsid w:val="009A413D"/>
    <w:rsid w:val="009A4C58"/>
    <w:rsid w:val="009A5810"/>
    <w:rsid w:val="009A7642"/>
    <w:rsid w:val="009B040B"/>
    <w:rsid w:val="009B1F1E"/>
    <w:rsid w:val="009B1F67"/>
    <w:rsid w:val="009B229D"/>
    <w:rsid w:val="009B570F"/>
    <w:rsid w:val="009B61C5"/>
    <w:rsid w:val="009C08FA"/>
    <w:rsid w:val="009C2625"/>
    <w:rsid w:val="009C5458"/>
    <w:rsid w:val="009D0C56"/>
    <w:rsid w:val="009D0DC4"/>
    <w:rsid w:val="009D0FE7"/>
    <w:rsid w:val="009D22EE"/>
    <w:rsid w:val="009D317D"/>
    <w:rsid w:val="009D32BE"/>
    <w:rsid w:val="009D36AF"/>
    <w:rsid w:val="009D3975"/>
    <w:rsid w:val="009D463A"/>
    <w:rsid w:val="009D4F37"/>
    <w:rsid w:val="009D4F6D"/>
    <w:rsid w:val="009D5040"/>
    <w:rsid w:val="009D54B5"/>
    <w:rsid w:val="009D5E73"/>
    <w:rsid w:val="009D60F1"/>
    <w:rsid w:val="009E1B0F"/>
    <w:rsid w:val="009E1CCC"/>
    <w:rsid w:val="009E2B1F"/>
    <w:rsid w:val="009E3F70"/>
    <w:rsid w:val="009E428A"/>
    <w:rsid w:val="009E4742"/>
    <w:rsid w:val="009E4B8A"/>
    <w:rsid w:val="009E79B4"/>
    <w:rsid w:val="009E7E61"/>
    <w:rsid w:val="009F0B64"/>
    <w:rsid w:val="009F10A6"/>
    <w:rsid w:val="009F3608"/>
    <w:rsid w:val="009F36F4"/>
    <w:rsid w:val="009F375E"/>
    <w:rsid w:val="009F5D72"/>
    <w:rsid w:val="00A00B66"/>
    <w:rsid w:val="00A01401"/>
    <w:rsid w:val="00A01C5C"/>
    <w:rsid w:val="00A026F5"/>
    <w:rsid w:val="00A03246"/>
    <w:rsid w:val="00A04414"/>
    <w:rsid w:val="00A04D3A"/>
    <w:rsid w:val="00A05CB0"/>
    <w:rsid w:val="00A0610F"/>
    <w:rsid w:val="00A07128"/>
    <w:rsid w:val="00A132F8"/>
    <w:rsid w:val="00A14EB9"/>
    <w:rsid w:val="00A14EEA"/>
    <w:rsid w:val="00A15880"/>
    <w:rsid w:val="00A169CE"/>
    <w:rsid w:val="00A16D8C"/>
    <w:rsid w:val="00A1790E"/>
    <w:rsid w:val="00A17A3C"/>
    <w:rsid w:val="00A21C56"/>
    <w:rsid w:val="00A2226B"/>
    <w:rsid w:val="00A22F08"/>
    <w:rsid w:val="00A2309C"/>
    <w:rsid w:val="00A23BE7"/>
    <w:rsid w:val="00A25755"/>
    <w:rsid w:val="00A26B4D"/>
    <w:rsid w:val="00A2732F"/>
    <w:rsid w:val="00A2748C"/>
    <w:rsid w:val="00A27A21"/>
    <w:rsid w:val="00A30403"/>
    <w:rsid w:val="00A33B53"/>
    <w:rsid w:val="00A3430D"/>
    <w:rsid w:val="00A34B70"/>
    <w:rsid w:val="00A35CE5"/>
    <w:rsid w:val="00A37E3F"/>
    <w:rsid w:val="00A400AF"/>
    <w:rsid w:val="00A41E74"/>
    <w:rsid w:val="00A43451"/>
    <w:rsid w:val="00A45E65"/>
    <w:rsid w:val="00A46519"/>
    <w:rsid w:val="00A46ED7"/>
    <w:rsid w:val="00A516BD"/>
    <w:rsid w:val="00A525DF"/>
    <w:rsid w:val="00A53330"/>
    <w:rsid w:val="00A534D0"/>
    <w:rsid w:val="00A53BB1"/>
    <w:rsid w:val="00A548E6"/>
    <w:rsid w:val="00A55150"/>
    <w:rsid w:val="00A56CED"/>
    <w:rsid w:val="00A6146C"/>
    <w:rsid w:val="00A6347F"/>
    <w:rsid w:val="00A63AF9"/>
    <w:rsid w:val="00A65A50"/>
    <w:rsid w:val="00A65FC9"/>
    <w:rsid w:val="00A6665E"/>
    <w:rsid w:val="00A67203"/>
    <w:rsid w:val="00A705D7"/>
    <w:rsid w:val="00A706AC"/>
    <w:rsid w:val="00A72325"/>
    <w:rsid w:val="00A72D60"/>
    <w:rsid w:val="00A740F3"/>
    <w:rsid w:val="00A75584"/>
    <w:rsid w:val="00A76679"/>
    <w:rsid w:val="00A76CDE"/>
    <w:rsid w:val="00A801DF"/>
    <w:rsid w:val="00A8058B"/>
    <w:rsid w:val="00A817D8"/>
    <w:rsid w:val="00A81FD1"/>
    <w:rsid w:val="00A83A3A"/>
    <w:rsid w:val="00A84162"/>
    <w:rsid w:val="00A860E1"/>
    <w:rsid w:val="00A877B7"/>
    <w:rsid w:val="00A90112"/>
    <w:rsid w:val="00A91030"/>
    <w:rsid w:val="00A92D2F"/>
    <w:rsid w:val="00A96623"/>
    <w:rsid w:val="00A969BA"/>
    <w:rsid w:val="00A970EB"/>
    <w:rsid w:val="00AA05E1"/>
    <w:rsid w:val="00AA0C08"/>
    <w:rsid w:val="00AA0C9D"/>
    <w:rsid w:val="00AA2401"/>
    <w:rsid w:val="00AA2E15"/>
    <w:rsid w:val="00AA2FF9"/>
    <w:rsid w:val="00AA5FD7"/>
    <w:rsid w:val="00AA753F"/>
    <w:rsid w:val="00AB0C62"/>
    <w:rsid w:val="00AB3DDA"/>
    <w:rsid w:val="00AB4A24"/>
    <w:rsid w:val="00AB625E"/>
    <w:rsid w:val="00AB6A40"/>
    <w:rsid w:val="00AC2346"/>
    <w:rsid w:val="00AC2A4C"/>
    <w:rsid w:val="00AC4B0C"/>
    <w:rsid w:val="00AC69E2"/>
    <w:rsid w:val="00AC769B"/>
    <w:rsid w:val="00AD515E"/>
    <w:rsid w:val="00AD5320"/>
    <w:rsid w:val="00AD6157"/>
    <w:rsid w:val="00AD66B4"/>
    <w:rsid w:val="00AE0048"/>
    <w:rsid w:val="00AE0DC7"/>
    <w:rsid w:val="00AE0ED7"/>
    <w:rsid w:val="00AE20AD"/>
    <w:rsid w:val="00AE259D"/>
    <w:rsid w:val="00AE2C5D"/>
    <w:rsid w:val="00AE36F2"/>
    <w:rsid w:val="00AE3F89"/>
    <w:rsid w:val="00AE49A6"/>
    <w:rsid w:val="00AE5774"/>
    <w:rsid w:val="00AE5B49"/>
    <w:rsid w:val="00AE701D"/>
    <w:rsid w:val="00AF1FB8"/>
    <w:rsid w:val="00AF31D3"/>
    <w:rsid w:val="00AF5453"/>
    <w:rsid w:val="00AF597B"/>
    <w:rsid w:val="00AF7C40"/>
    <w:rsid w:val="00B00837"/>
    <w:rsid w:val="00B028CE"/>
    <w:rsid w:val="00B02AA5"/>
    <w:rsid w:val="00B03E6E"/>
    <w:rsid w:val="00B054C9"/>
    <w:rsid w:val="00B054DD"/>
    <w:rsid w:val="00B064C9"/>
    <w:rsid w:val="00B064FC"/>
    <w:rsid w:val="00B07E2C"/>
    <w:rsid w:val="00B11305"/>
    <w:rsid w:val="00B1195C"/>
    <w:rsid w:val="00B11FAA"/>
    <w:rsid w:val="00B12429"/>
    <w:rsid w:val="00B124B8"/>
    <w:rsid w:val="00B1455A"/>
    <w:rsid w:val="00B15618"/>
    <w:rsid w:val="00B15B5E"/>
    <w:rsid w:val="00B164DA"/>
    <w:rsid w:val="00B17C8C"/>
    <w:rsid w:val="00B17CAB"/>
    <w:rsid w:val="00B20E1F"/>
    <w:rsid w:val="00B21029"/>
    <w:rsid w:val="00B2232C"/>
    <w:rsid w:val="00B22616"/>
    <w:rsid w:val="00B24DB4"/>
    <w:rsid w:val="00B26A43"/>
    <w:rsid w:val="00B27EF5"/>
    <w:rsid w:val="00B3060D"/>
    <w:rsid w:val="00B326FA"/>
    <w:rsid w:val="00B33714"/>
    <w:rsid w:val="00B33D42"/>
    <w:rsid w:val="00B351AD"/>
    <w:rsid w:val="00B35504"/>
    <w:rsid w:val="00B36308"/>
    <w:rsid w:val="00B3651D"/>
    <w:rsid w:val="00B3676A"/>
    <w:rsid w:val="00B41F05"/>
    <w:rsid w:val="00B42242"/>
    <w:rsid w:val="00B42AA5"/>
    <w:rsid w:val="00B42F25"/>
    <w:rsid w:val="00B42F5D"/>
    <w:rsid w:val="00B45253"/>
    <w:rsid w:val="00B452E4"/>
    <w:rsid w:val="00B52651"/>
    <w:rsid w:val="00B5409A"/>
    <w:rsid w:val="00B558FB"/>
    <w:rsid w:val="00B55E4F"/>
    <w:rsid w:val="00B56193"/>
    <w:rsid w:val="00B56306"/>
    <w:rsid w:val="00B566D1"/>
    <w:rsid w:val="00B57D63"/>
    <w:rsid w:val="00B60179"/>
    <w:rsid w:val="00B60271"/>
    <w:rsid w:val="00B61148"/>
    <w:rsid w:val="00B6425D"/>
    <w:rsid w:val="00B6474D"/>
    <w:rsid w:val="00B64C5C"/>
    <w:rsid w:val="00B65D27"/>
    <w:rsid w:val="00B67199"/>
    <w:rsid w:val="00B67FA7"/>
    <w:rsid w:val="00B711E1"/>
    <w:rsid w:val="00B76400"/>
    <w:rsid w:val="00B80695"/>
    <w:rsid w:val="00B81899"/>
    <w:rsid w:val="00B82074"/>
    <w:rsid w:val="00B843E8"/>
    <w:rsid w:val="00B85B2B"/>
    <w:rsid w:val="00B85F81"/>
    <w:rsid w:val="00B87D5C"/>
    <w:rsid w:val="00B90749"/>
    <w:rsid w:val="00B92690"/>
    <w:rsid w:val="00B92946"/>
    <w:rsid w:val="00B9350E"/>
    <w:rsid w:val="00B93623"/>
    <w:rsid w:val="00B95D17"/>
    <w:rsid w:val="00B97EDA"/>
    <w:rsid w:val="00BA406B"/>
    <w:rsid w:val="00BA4C2B"/>
    <w:rsid w:val="00BA4D3C"/>
    <w:rsid w:val="00BA7726"/>
    <w:rsid w:val="00BA77B4"/>
    <w:rsid w:val="00BB0D88"/>
    <w:rsid w:val="00BB1A4F"/>
    <w:rsid w:val="00BB4139"/>
    <w:rsid w:val="00BB49DE"/>
    <w:rsid w:val="00BB5E23"/>
    <w:rsid w:val="00BC3589"/>
    <w:rsid w:val="00BC3D6B"/>
    <w:rsid w:val="00BC6D96"/>
    <w:rsid w:val="00BC72EC"/>
    <w:rsid w:val="00BD15D8"/>
    <w:rsid w:val="00BD162C"/>
    <w:rsid w:val="00BD2055"/>
    <w:rsid w:val="00BD25CB"/>
    <w:rsid w:val="00BD3874"/>
    <w:rsid w:val="00BD4017"/>
    <w:rsid w:val="00BD5044"/>
    <w:rsid w:val="00BD6D10"/>
    <w:rsid w:val="00BD7894"/>
    <w:rsid w:val="00BE2CBC"/>
    <w:rsid w:val="00BE3256"/>
    <w:rsid w:val="00BE364D"/>
    <w:rsid w:val="00BE4372"/>
    <w:rsid w:val="00BE503E"/>
    <w:rsid w:val="00BE57A3"/>
    <w:rsid w:val="00BE6BA8"/>
    <w:rsid w:val="00BF21D5"/>
    <w:rsid w:val="00BF2DE2"/>
    <w:rsid w:val="00BF3AF0"/>
    <w:rsid w:val="00BF3CA0"/>
    <w:rsid w:val="00BF4A03"/>
    <w:rsid w:val="00BF4E19"/>
    <w:rsid w:val="00BF5000"/>
    <w:rsid w:val="00BF6BAB"/>
    <w:rsid w:val="00BF72D1"/>
    <w:rsid w:val="00C025DB"/>
    <w:rsid w:val="00C03D70"/>
    <w:rsid w:val="00C043BC"/>
    <w:rsid w:val="00C0487F"/>
    <w:rsid w:val="00C05696"/>
    <w:rsid w:val="00C07031"/>
    <w:rsid w:val="00C07EA3"/>
    <w:rsid w:val="00C10680"/>
    <w:rsid w:val="00C1109F"/>
    <w:rsid w:val="00C12793"/>
    <w:rsid w:val="00C132D7"/>
    <w:rsid w:val="00C13CE3"/>
    <w:rsid w:val="00C24B79"/>
    <w:rsid w:val="00C3020E"/>
    <w:rsid w:val="00C305C6"/>
    <w:rsid w:val="00C325F1"/>
    <w:rsid w:val="00C34CF9"/>
    <w:rsid w:val="00C35596"/>
    <w:rsid w:val="00C35C32"/>
    <w:rsid w:val="00C4153C"/>
    <w:rsid w:val="00C4305E"/>
    <w:rsid w:val="00C435F3"/>
    <w:rsid w:val="00C44546"/>
    <w:rsid w:val="00C449ED"/>
    <w:rsid w:val="00C4794B"/>
    <w:rsid w:val="00C47E2C"/>
    <w:rsid w:val="00C50761"/>
    <w:rsid w:val="00C50767"/>
    <w:rsid w:val="00C51E63"/>
    <w:rsid w:val="00C53905"/>
    <w:rsid w:val="00C554DB"/>
    <w:rsid w:val="00C55FFA"/>
    <w:rsid w:val="00C566A5"/>
    <w:rsid w:val="00C566F8"/>
    <w:rsid w:val="00C601A8"/>
    <w:rsid w:val="00C63296"/>
    <w:rsid w:val="00C64222"/>
    <w:rsid w:val="00C6602E"/>
    <w:rsid w:val="00C67C39"/>
    <w:rsid w:val="00C70DCC"/>
    <w:rsid w:val="00C72FA9"/>
    <w:rsid w:val="00C7482C"/>
    <w:rsid w:val="00C7728C"/>
    <w:rsid w:val="00C77476"/>
    <w:rsid w:val="00C80440"/>
    <w:rsid w:val="00C804B6"/>
    <w:rsid w:val="00C817C9"/>
    <w:rsid w:val="00C81D1C"/>
    <w:rsid w:val="00C81E11"/>
    <w:rsid w:val="00C834C5"/>
    <w:rsid w:val="00C83D55"/>
    <w:rsid w:val="00C846C6"/>
    <w:rsid w:val="00C8740E"/>
    <w:rsid w:val="00C93127"/>
    <w:rsid w:val="00C9420F"/>
    <w:rsid w:val="00C94C39"/>
    <w:rsid w:val="00C95127"/>
    <w:rsid w:val="00C97DD1"/>
    <w:rsid w:val="00CA0D53"/>
    <w:rsid w:val="00CA277B"/>
    <w:rsid w:val="00CA2E2D"/>
    <w:rsid w:val="00CA45B7"/>
    <w:rsid w:val="00CA4610"/>
    <w:rsid w:val="00CA489A"/>
    <w:rsid w:val="00CA6500"/>
    <w:rsid w:val="00CA70DF"/>
    <w:rsid w:val="00CA7664"/>
    <w:rsid w:val="00CA7B10"/>
    <w:rsid w:val="00CB212B"/>
    <w:rsid w:val="00CB3267"/>
    <w:rsid w:val="00CB33D5"/>
    <w:rsid w:val="00CB6F17"/>
    <w:rsid w:val="00CC0026"/>
    <w:rsid w:val="00CC0AE3"/>
    <w:rsid w:val="00CC1897"/>
    <w:rsid w:val="00CC2017"/>
    <w:rsid w:val="00CC20E7"/>
    <w:rsid w:val="00CC2D33"/>
    <w:rsid w:val="00CC45D0"/>
    <w:rsid w:val="00CD1952"/>
    <w:rsid w:val="00CD287D"/>
    <w:rsid w:val="00CD3C4B"/>
    <w:rsid w:val="00CD6F1F"/>
    <w:rsid w:val="00CE0C78"/>
    <w:rsid w:val="00CE13BF"/>
    <w:rsid w:val="00CE326F"/>
    <w:rsid w:val="00CE45CE"/>
    <w:rsid w:val="00CE53EB"/>
    <w:rsid w:val="00CE6ACD"/>
    <w:rsid w:val="00CF086A"/>
    <w:rsid w:val="00CF13D6"/>
    <w:rsid w:val="00CF2166"/>
    <w:rsid w:val="00CF4914"/>
    <w:rsid w:val="00CF61DA"/>
    <w:rsid w:val="00CF71CF"/>
    <w:rsid w:val="00CF7C1D"/>
    <w:rsid w:val="00D01D80"/>
    <w:rsid w:val="00D04C48"/>
    <w:rsid w:val="00D05E0D"/>
    <w:rsid w:val="00D0645A"/>
    <w:rsid w:val="00D07437"/>
    <w:rsid w:val="00D1093B"/>
    <w:rsid w:val="00D149EC"/>
    <w:rsid w:val="00D14FAE"/>
    <w:rsid w:val="00D16204"/>
    <w:rsid w:val="00D16535"/>
    <w:rsid w:val="00D1672B"/>
    <w:rsid w:val="00D16F60"/>
    <w:rsid w:val="00D20EAF"/>
    <w:rsid w:val="00D22780"/>
    <w:rsid w:val="00D23381"/>
    <w:rsid w:val="00D2416A"/>
    <w:rsid w:val="00D24A3C"/>
    <w:rsid w:val="00D25F75"/>
    <w:rsid w:val="00D26595"/>
    <w:rsid w:val="00D26A2E"/>
    <w:rsid w:val="00D27B08"/>
    <w:rsid w:val="00D316FC"/>
    <w:rsid w:val="00D31C71"/>
    <w:rsid w:val="00D3265E"/>
    <w:rsid w:val="00D33D15"/>
    <w:rsid w:val="00D33F0F"/>
    <w:rsid w:val="00D34A6B"/>
    <w:rsid w:val="00D34E15"/>
    <w:rsid w:val="00D36C5C"/>
    <w:rsid w:val="00D3729E"/>
    <w:rsid w:val="00D37D64"/>
    <w:rsid w:val="00D413BF"/>
    <w:rsid w:val="00D41A4F"/>
    <w:rsid w:val="00D41EDB"/>
    <w:rsid w:val="00D42240"/>
    <w:rsid w:val="00D427B7"/>
    <w:rsid w:val="00D42B6F"/>
    <w:rsid w:val="00D42CF3"/>
    <w:rsid w:val="00D45B6C"/>
    <w:rsid w:val="00D45C9C"/>
    <w:rsid w:val="00D462A6"/>
    <w:rsid w:val="00D47412"/>
    <w:rsid w:val="00D50AAC"/>
    <w:rsid w:val="00D50BF9"/>
    <w:rsid w:val="00D50EEC"/>
    <w:rsid w:val="00D51BEE"/>
    <w:rsid w:val="00D52490"/>
    <w:rsid w:val="00D54265"/>
    <w:rsid w:val="00D550EB"/>
    <w:rsid w:val="00D55484"/>
    <w:rsid w:val="00D55815"/>
    <w:rsid w:val="00D573C5"/>
    <w:rsid w:val="00D57530"/>
    <w:rsid w:val="00D61B6A"/>
    <w:rsid w:val="00D61BBC"/>
    <w:rsid w:val="00D66C63"/>
    <w:rsid w:val="00D670C7"/>
    <w:rsid w:val="00D70176"/>
    <w:rsid w:val="00D705F5"/>
    <w:rsid w:val="00D70916"/>
    <w:rsid w:val="00D728E0"/>
    <w:rsid w:val="00D72D89"/>
    <w:rsid w:val="00D72EA3"/>
    <w:rsid w:val="00D73447"/>
    <w:rsid w:val="00D73ACA"/>
    <w:rsid w:val="00D74023"/>
    <w:rsid w:val="00D74025"/>
    <w:rsid w:val="00D7702B"/>
    <w:rsid w:val="00D77B2E"/>
    <w:rsid w:val="00D80458"/>
    <w:rsid w:val="00D81834"/>
    <w:rsid w:val="00D827A5"/>
    <w:rsid w:val="00D829A3"/>
    <w:rsid w:val="00D83B5E"/>
    <w:rsid w:val="00D84FA2"/>
    <w:rsid w:val="00D85C2F"/>
    <w:rsid w:val="00D86036"/>
    <w:rsid w:val="00D86EB4"/>
    <w:rsid w:val="00D90EC4"/>
    <w:rsid w:val="00D9144F"/>
    <w:rsid w:val="00D91A37"/>
    <w:rsid w:val="00D91EC4"/>
    <w:rsid w:val="00D92C13"/>
    <w:rsid w:val="00D93343"/>
    <w:rsid w:val="00D94664"/>
    <w:rsid w:val="00D94E65"/>
    <w:rsid w:val="00DA0E65"/>
    <w:rsid w:val="00DA3F29"/>
    <w:rsid w:val="00DA4EF0"/>
    <w:rsid w:val="00DB2353"/>
    <w:rsid w:val="00DB59FC"/>
    <w:rsid w:val="00DB612F"/>
    <w:rsid w:val="00DB68D9"/>
    <w:rsid w:val="00DB6905"/>
    <w:rsid w:val="00DB73A7"/>
    <w:rsid w:val="00DB7485"/>
    <w:rsid w:val="00DB7A3C"/>
    <w:rsid w:val="00DB7FF4"/>
    <w:rsid w:val="00DC0446"/>
    <w:rsid w:val="00DC0FC0"/>
    <w:rsid w:val="00DC1BB9"/>
    <w:rsid w:val="00DC1DDF"/>
    <w:rsid w:val="00DC24BC"/>
    <w:rsid w:val="00DC292B"/>
    <w:rsid w:val="00DC2C11"/>
    <w:rsid w:val="00DC467F"/>
    <w:rsid w:val="00DC5585"/>
    <w:rsid w:val="00DC5788"/>
    <w:rsid w:val="00DC709F"/>
    <w:rsid w:val="00DC7E43"/>
    <w:rsid w:val="00DC7F54"/>
    <w:rsid w:val="00DD0879"/>
    <w:rsid w:val="00DD0A86"/>
    <w:rsid w:val="00DD22E8"/>
    <w:rsid w:val="00DD452B"/>
    <w:rsid w:val="00DD6553"/>
    <w:rsid w:val="00DE315F"/>
    <w:rsid w:val="00DE4475"/>
    <w:rsid w:val="00DE530B"/>
    <w:rsid w:val="00DF0D4A"/>
    <w:rsid w:val="00DF10C3"/>
    <w:rsid w:val="00DF1761"/>
    <w:rsid w:val="00DF1ACA"/>
    <w:rsid w:val="00DF3BAC"/>
    <w:rsid w:val="00DF3F64"/>
    <w:rsid w:val="00DF3F98"/>
    <w:rsid w:val="00DF4359"/>
    <w:rsid w:val="00DF66AC"/>
    <w:rsid w:val="00DF69A2"/>
    <w:rsid w:val="00DF69DF"/>
    <w:rsid w:val="00E00054"/>
    <w:rsid w:val="00E00688"/>
    <w:rsid w:val="00E00B01"/>
    <w:rsid w:val="00E02CA0"/>
    <w:rsid w:val="00E039DB"/>
    <w:rsid w:val="00E04D8D"/>
    <w:rsid w:val="00E04DB8"/>
    <w:rsid w:val="00E0668A"/>
    <w:rsid w:val="00E07C7E"/>
    <w:rsid w:val="00E07CBF"/>
    <w:rsid w:val="00E10D4B"/>
    <w:rsid w:val="00E11BA8"/>
    <w:rsid w:val="00E128AA"/>
    <w:rsid w:val="00E16672"/>
    <w:rsid w:val="00E207E6"/>
    <w:rsid w:val="00E210F9"/>
    <w:rsid w:val="00E21269"/>
    <w:rsid w:val="00E2224C"/>
    <w:rsid w:val="00E22B77"/>
    <w:rsid w:val="00E2381A"/>
    <w:rsid w:val="00E250F9"/>
    <w:rsid w:val="00E25186"/>
    <w:rsid w:val="00E255E8"/>
    <w:rsid w:val="00E27881"/>
    <w:rsid w:val="00E3090A"/>
    <w:rsid w:val="00E30A8A"/>
    <w:rsid w:val="00E32D13"/>
    <w:rsid w:val="00E33E30"/>
    <w:rsid w:val="00E33F30"/>
    <w:rsid w:val="00E34BE4"/>
    <w:rsid w:val="00E3586F"/>
    <w:rsid w:val="00E35971"/>
    <w:rsid w:val="00E36410"/>
    <w:rsid w:val="00E36FD3"/>
    <w:rsid w:val="00E40405"/>
    <w:rsid w:val="00E41450"/>
    <w:rsid w:val="00E42B04"/>
    <w:rsid w:val="00E43558"/>
    <w:rsid w:val="00E44037"/>
    <w:rsid w:val="00E44936"/>
    <w:rsid w:val="00E47F76"/>
    <w:rsid w:val="00E50477"/>
    <w:rsid w:val="00E5064B"/>
    <w:rsid w:val="00E50E30"/>
    <w:rsid w:val="00E5151C"/>
    <w:rsid w:val="00E52CB0"/>
    <w:rsid w:val="00E549CD"/>
    <w:rsid w:val="00E563FC"/>
    <w:rsid w:val="00E564A5"/>
    <w:rsid w:val="00E572F2"/>
    <w:rsid w:val="00E57F36"/>
    <w:rsid w:val="00E614B3"/>
    <w:rsid w:val="00E623ED"/>
    <w:rsid w:val="00E62D74"/>
    <w:rsid w:val="00E65FB5"/>
    <w:rsid w:val="00E660E8"/>
    <w:rsid w:val="00E661AA"/>
    <w:rsid w:val="00E66EA5"/>
    <w:rsid w:val="00E67B67"/>
    <w:rsid w:val="00E70E45"/>
    <w:rsid w:val="00E71D91"/>
    <w:rsid w:val="00E72B6E"/>
    <w:rsid w:val="00E7456F"/>
    <w:rsid w:val="00E77928"/>
    <w:rsid w:val="00E807E7"/>
    <w:rsid w:val="00E8265D"/>
    <w:rsid w:val="00E82795"/>
    <w:rsid w:val="00E828DC"/>
    <w:rsid w:val="00E84369"/>
    <w:rsid w:val="00E855CA"/>
    <w:rsid w:val="00E90199"/>
    <w:rsid w:val="00E90601"/>
    <w:rsid w:val="00E90999"/>
    <w:rsid w:val="00E90CE6"/>
    <w:rsid w:val="00E912A6"/>
    <w:rsid w:val="00E9257F"/>
    <w:rsid w:val="00E92C46"/>
    <w:rsid w:val="00E947E4"/>
    <w:rsid w:val="00E96498"/>
    <w:rsid w:val="00E96C2C"/>
    <w:rsid w:val="00EA136B"/>
    <w:rsid w:val="00EA2249"/>
    <w:rsid w:val="00EA2E4F"/>
    <w:rsid w:val="00EA44ED"/>
    <w:rsid w:val="00EA6790"/>
    <w:rsid w:val="00EA7225"/>
    <w:rsid w:val="00EA7500"/>
    <w:rsid w:val="00EA77E3"/>
    <w:rsid w:val="00EB1FEB"/>
    <w:rsid w:val="00EB39EE"/>
    <w:rsid w:val="00EB733C"/>
    <w:rsid w:val="00EB7AD0"/>
    <w:rsid w:val="00EB7C04"/>
    <w:rsid w:val="00EB7C34"/>
    <w:rsid w:val="00EC129F"/>
    <w:rsid w:val="00EC25D1"/>
    <w:rsid w:val="00EC3E8B"/>
    <w:rsid w:val="00EC4342"/>
    <w:rsid w:val="00EC6936"/>
    <w:rsid w:val="00EC6F83"/>
    <w:rsid w:val="00EC77F2"/>
    <w:rsid w:val="00ED0C42"/>
    <w:rsid w:val="00ED1367"/>
    <w:rsid w:val="00ED31ED"/>
    <w:rsid w:val="00ED332B"/>
    <w:rsid w:val="00ED4853"/>
    <w:rsid w:val="00ED5421"/>
    <w:rsid w:val="00ED5F4D"/>
    <w:rsid w:val="00EE24C0"/>
    <w:rsid w:val="00EE44C8"/>
    <w:rsid w:val="00EE5405"/>
    <w:rsid w:val="00EF036D"/>
    <w:rsid w:val="00EF04ED"/>
    <w:rsid w:val="00EF2FF4"/>
    <w:rsid w:val="00EF3050"/>
    <w:rsid w:val="00EF3D75"/>
    <w:rsid w:val="00EF43FD"/>
    <w:rsid w:val="00EF7957"/>
    <w:rsid w:val="00F0080E"/>
    <w:rsid w:val="00F010D8"/>
    <w:rsid w:val="00F01AAD"/>
    <w:rsid w:val="00F03345"/>
    <w:rsid w:val="00F04F1C"/>
    <w:rsid w:val="00F069EA"/>
    <w:rsid w:val="00F07236"/>
    <w:rsid w:val="00F07956"/>
    <w:rsid w:val="00F079C4"/>
    <w:rsid w:val="00F114D7"/>
    <w:rsid w:val="00F1269D"/>
    <w:rsid w:val="00F14C31"/>
    <w:rsid w:val="00F16338"/>
    <w:rsid w:val="00F16D1C"/>
    <w:rsid w:val="00F211C3"/>
    <w:rsid w:val="00F2192E"/>
    <w:rsid w:val="00F219AF"/>
    <w:rsid w:val="00F21E6C"/>
    <w:rsid w:val="00F22065"/>
    <w:rsid w:val="00F266E7"/>
    <w:rsid w:val="00F27225"/>
    <w:rsid w:val="00F307AA"/>
    <w:rsid w:val="00F30C4B"/>
    <w:rsid w:val="00F31680"/>
    <w:rsid w:val="00F3180C"/>
    <w:rsid w:val="00F3180E"/>
    <w:rsid w:val="00F339D1"/>
    <w:rsid w:val="00F350AC"/>
    <w:rsid w:val="00F36948"/>
    <w:rsid w:val="00F36B18"/>
    <w:rsid w:val="00F37315"/>
    <w:rsid w:val="00F37626"/>
    <w:rsid w:val="00F407DB"/>
    <w:rsid w:val="00F41292"/>
    <w:rsid w:val="00F41E2B"/>
    <w:rsid w:val="00F44767"/>
    <w:rsid w:val="00F4509D"/>
    <w:rsid w:val="00F4789F"/>
    <w:rsid w:val="00F47BD5"/>
    <w:rsid w:val="00F50DD0"/>
    <w:rsid w:val="00F510CE"/>
    <w:rsid w:val="00F519AF"/>
    <w:rsid w:val="00F525DF"/>
    <w:rsid w:val="00F537BB"/>
    <w:rsid w:val="00F53E16"/>
    <w:rsid w:val="00F54ADF"/>
    <w:rsid w:val="00F551CE"/>
    <w:rsid w:val="00F55B77"/>
    <w:rsid w:val="00F5609C"/>
    <w:rsid w:val="00F560A5"/>
    <w:rsid w:val="00F5750B"/>
    <w:rsid w:val="00F6080B"/>
    <w:rsid w:val="00F613EB"/>
    <w:rsid w:val="00F617B6"/>
    <w:rsid w:val="00F61C34"/>
    <w:rsid w:val="00F61D9D"/>
    <w:rsid w:val="00F620A3"/>
    <w:rsid w:val="00F62558"/>
    <w:rsid w:val="00F65CC9"/>
    <w:rsid w:val="00F65F1F"/>
    <w:rsid w:val="00F67D3C"/>
    <w:rsid w:val="00F7164A"/>
    <w:rsid w:val="00F71971"/>
    <w:rsid w:val="00F74436"/>
    <w:rsid w:val="00F759F1"/>
    <w:rsid w:val="00F75BF3"/>
    <w:rsid w:val="00F76B20"/>
    <w:rsid w:val="00F80152"/>
    <w:rsid w:val="00F8059D"/>
    <w:rsid w:val="00F80FB7"/>
    <w:rsid w:val="00F81ABB"/>
    <w:rsid w:val="00F82E94"/>
    <w:rsid w:val="00F852A9"/>
    <w:rsid w:val="00F91BBD"/>
    <w:rsid w:val="00F91FBB"/>
    <w:rsid w:val="00F94545"/>
    <w:rsid w:val="00F94776"/>
    <w:rsid w:val="00F94C4D"/>
    <w:rsid w:val="00FA1FDC"/>
    <w:rsid w:val="00FA2E85"/>
    <w:rsid w:val="00FA3CFC"/>
    <w:rsid w:val="00FA4514"/>
    <w:rsid w:val="00FA53E1"/>
    <w:rsid w:val="00FA56BB"/>
    <w:rsid w:val="00FA6FC1"/>
    <w:rsid w:val="00FA709A"/>
    <w:rsid w:val="00FA7D13"/>
    <w:rsid w:val="00FB0A03"/>
    <w:rsid w:val="00FB0AA9"/>
    <w:rsid w:val="00FB16BB"/>
    <w:rsid w:val="00FB1984"/>
    <w:rsid w:val="00FB1E99"/>
    <w:rsid w:val="00FB2C70"/>
    <w:rsid w:val="00FB3FC3"/>
    <w:rsid w:val="00FB411C"/>
    <w:rsid w:val="00FB7148"/>
    <w:rsid w:val="00FC4A84"/>
    <w:rsid w:val="00FC4CA7"/>
    <w:rsid w:val="00FC5064"/>
    <w:rsid w:val="00FC6137"/>
    <w:rsid w:val="00FC681A"/>
    <w:rsid w:val="00FD07F8"/>
    <w:rsid w:val="00FD28F7"/>
    <w:rsid w:val="00FD4103"/>
    <w:rsid w:val="00FD4240"/>
    <w:rsid w:val="00FD48F2"/>
    <w:rsid w:val="00FD49F3"/>
    <w:rsid w:val="00FD5F80"/>
    <w:rsid w:val="00FD6D17"/>
    <w:rsid w:val="00FD7812"/>
    <w:rsid w:val="00FE08D3"/>
    <w:rsid w:val="00FE0C49"/>
    <w:rsid w:val="00FE4B41"/>
    <w:rsid w:val="00FF04A2"/>
    <w:rsid w:val="00FF0F9F"/>
    <w:rsid w:val="00FF16DC"/>
    <w:rsid w:val="00FF1EDC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B3CC1"/>
  <w15:docId w15:val="{98B6A014-1CF2-452E-BF31-8E0838774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qFormat/>
    <w:rsid w:val="007B0733"/>
    <w:pPr>
      <w:tabs>
        <w:tab w:val="left" w:pos="2552"/>
      </w:tabs>
    </w:pPr>
    <w:rPr>
      <w:rFonts w:ascii="Arial" w:hAnsi="Arial"/>
      <w:b/>
      <w:sz w:val="20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locked/>
    <w:rsid w:val="005629AE"/>
    <w:rPr>
      <w:rFonts w:ascii="Arial" w:eastAsia="Times New Roman" w:hAnsi="Arial"/>
      <w:b/>
      <w:szCs w:val="24"/>
      <w:lang w:eastAsia="en-US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Task Body"/>
    <w:basedOn w:val="a"/>
    <w:link w:val="Char5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"/>
    <w:link w:val="af3"/>
    <w:uiPriority w:val="34"/>
    <w:qFormat/>
    <w:locked/>
    <w:rsid w:val="0064523E"/>
    <w:rPr>
      <w:rFonts w:ascii="宋体" w:hAnsi="宋体" w:cs="宋体"/>
      <w:sz w:val="24"/>
      <w:szCs w:val="24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9530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953006"/>
    <w:rPr>
      <w:rFonts w:ascii="Arial" w:eastAsia="Times New Roman" w:hAnsi="Arial"/>
      <w:b/>
      <w:sz w:val="18"/>
      <w:lang w:val="en-GB" w:eastAsia="en-GB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uiPriority w:val="99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character" w:customStyle="1" w:styleId="B10">
    <w:name w:val="B1 (文字)"/>
    <w:link w:val="B1"/>
    <w:qFormat/>
    <w:rsid w:val="002C5AD6"/>
    <w:rPr>
      <w:lang w:val="en-GB" w:eastAsia="en-GB" w:bidi="ar-SA"/>
    </w:rPr>
  </w:style>
  <w:style w:type="paragraph" w:customStyle="1" w:styleId="B2">
    <w:name w:val="B2"/>
    <w:basedOn w:val="20"/>
    <w:link w:val="B2Char"/>
    <w:qFormat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character" w:customStyle="1" w:styleId="B2Char">
    <w:name w:val="B2 Char"/>
    <w:link w:val="B2"/>
    <w:qFormat/>
    <w:rsid w:val="0083746C"/>
    <w:rPr>
      <w:rFonts w:eastAsia="Times New Roman"/>
      <w:lang w:val="en-GB" w:eastAsia="en-GB"/>
    </w:r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styleId="af8">
    <w:name w:val="Placeholder Text"/>
    <w:basedOn w:val="a1"/>
    <w:uiPriority w:val="99"/>
    <w:semiHidden/>
    <w:rsid w:val="00953006"/>
    <w:rPr>
      <w:color w:val="808080"/>
    </w:rPr>
  </w:style>
  <w:style w:type="paragraph" w:customStyle="1" w:styleId="TAL">
    <w:name w:val="TAL"/>
    <w:basedOn w:val="a"/>
    <w:link w:val="TALChar"/>
    <w:rsid w:val="00953006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">
    <w:name w:val="TAL Char"/>
    <w:link w:val="TAL"/>
    <w:rsid w:val="00953006"/>
    <w:rPr>
      <w:rFonts w:ascii="Arial" w:eastAsiaTheme="minorEastAsia" w:hAnsi="Arial"/>
      <w:sz w:val="18"/>
      <w:lang w:val="en-GB" w:eastAsia="en-US"/>
    </w:rPr>
  </w:style>
  <w:style w:type="character" w:customStyle="1" w:styleId="B1Zchn">
    <w:name w:val="B1 Zchn"/>
    <w:rsid w:val="00953006"/>
    <w:rPr>
      <w:lang w:eastAsia="en-US"/>
    </w:rPr>
  </w:style>
  <w:style w:type="paragraph" w:customStyle="1" w:styleId="3GPPNormalText">
    <w:name w:val="3GPP Normal Text"/>
    <w:basedOn w:val="a0"/>
    <w:link w:val="3GPPNormalTextChar"/>
    <w:qFormat/>
    <w:rsid w:val="004B54AF"/>
    <w:pPr>
      <w:ind w:left="720" w:hanging="72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4B54AF"/>
    <w:rPr>
      <w:rFonts w:eastAsia="MS Mincho"/>
      <w:sz w:val="22"/>
      <w:szCs w:val="24"/>
      <w:lang w:val="x-none" w:eastAsia="x-none"/>
    </w:rPr>
  </w:style>
  <w:style w:type="character" w:styleId="af9">
    <w:name w:val="Strong"/>
    <w:basedOn w:val="a1"/>
    <w:qFormat/>
    <w:rsid w:val="00EB1FEB"/>
    <w:rPr>
      <w:b/>
      <w:bCs/>
    </w:rPr>
  </w:style>
  <w:style w:type="paragraph" w:styleId="afa">
    <w:name w:val="Subtitle"/>
    <w:basedOn w:val="a"/>
    <w:next w:val="a"/>
    <w:link w:val="Char6"/>
    <w:qFormat/>
    <w:rsid w:val="00EB1FEB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6">
    <w:name w:val="副标题 Char"/>
    <w:basedOn w:val="a1"/>
    <w:link w:val="afa"/>
    <w:rsid w:val="00EB1FEB"/>
    <w:rPr>
      <w:rFonts w:asciiTheme="majorHAnsi" w:hAnsiTheme="majorHAnsi" w:cstheme="majorBidi"/>
      <w:b/>
      <w:bCs/>
      <w:kern w:val="28"/>
      <w:sz w:val="32"/>
      <w:szCs w:val="32"/>
      <w:lang w:eastAsia="en-US"/>
    </w:rPr>
  </w:style>
  <w:style w:type="character" w:customStyle="1" w:styleId="B1Char">
    <w:name w:val="B1 Char"/>
    <w:rsid w:val="00F62558"/>
    <w:rPr>
      <w:lang w:val="en-GB" w:eastAsia="en-US" w:bidi="ar-SA"/>
    </w:rPr>
  </w:style>
  <w:style w:type="character" w:customStyle="1" w:styleId="afb">
    <w:name w:val="页眉 字符"/>
    <w:qFormat/>
    <w:rsid w:val="00F350AC"/>
    <w:rPr>
      <w:rFonts w:ascii="Arial" w:eastAsia="MS Mincho" w:hAnsi="Arial"/>
      <w:b/>
      <w:szCs w:val="24"/>
      <w:lang w:val="en-US" w:eastAsia="en-US" w:bidi="ar-SA"/>
    </w:rPr>
  </w:style>
  <w:style w:type="character" w:styleId="afc">
    <w:name w:val="FollowedHyperlink"/>
    <w:basedOn w:val="a1"/>
    <w:uiPriority w:val="99"/>
    <w:semiHidden/>
    <w:unhideWhenUsed/>
    <w:rsid w:val="00EB7C34"/>
    <w:rPr>
      <w:color w:val="954F72"/>
      <w:u w:val="single"/>
    </w:rPr>
  </w:style>
  <w:style w:type="paragraph" w:customStyle="1" w:styleId="xl65">
    <w:name w:val="xl65"/>
    <w:basedOn w:val="a"/>
    <w:rsid w:val="00EB7C34"/>
    <w:pPr>
      <w:spacing w:before="100" w:beforeAutospacing="1" w:after="100" w:afterAutospacing="1"/>
      <w:jc w:val="center"/>
    </w:pPr>
    <w:rPr>
      <w:rFonts w:ascii="Arial" w:eastAsia="宋体" w:hAnsi="Arial" w:cs="Arial"/>
      <w:sz w:val="20"/>
      <w:szCs w:val="20"/>
      <w:lang w:eastAsia="zh-CN"/>
    </w:rPr>
  </w:style>
  <w:style w:type="paragraph" w:customStyle="1" w:styleId="font5">
    <w:name w:val="font5"/>
    <w:basedOn w:val="a"/>
    <w:rsid w:val="002467EF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eastAsia="zh-CN"/>
    </w:rPr>
  </w:style>
  <w:style w:type="paragraph" w:customStyle="1" w:styleId="xl66">
    <w:name w:val="xl66"/>
    <w:basedOn w:val="a"/>
    <w:rsid w:val="002467E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7">
    <w:name w:val="xl67"/>
    <w:basedOn w:val="a"/>
    <w:rsid w:val="002467E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8">
    <w:name w:val="xl68"/>
    <w:basedOn w:val="a"/>
    <w:rsid w:val="002467E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9">
    <w:name w:val="xl69"/>
    <w:basedOn w:val="a"/>
    <w:rsid w:val="002467E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70">
    <w:name w:val="xl70"/>
    <w:basedOn w:val="a"/>
    <w:rsid w:val="002467E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71">
    <w:name w:val="xl71"/>
    <w:basedOn w:val="a"/>
    <w:rsid w:val="002467E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qFormat/>
    <w:rsid w:val="005163B3"/>
    <w:rPr>
      <w:rFonts w:ascii="Arial" w:eastAsia="MS Mincho" w:hAnsi="Arial"/>
      <w:b/>
      <w:szCs w:val="24"/>
      <w:lang w:val="en-US" w:eastAsia="en-US" w:bidi="ar-SA"/>
    </w:rPr>
  </w:style>
  <w:style w:type="character" w:customStyle="1" w:styleId="fontstyle01">
    <w:name w:val="fontstyle01"/>
    <w:basedOn w:val="a1"/>
    <w:rsid w:val="00845EEA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bullet1">
    <w:name w:val="bullet1"/>
    <w:basedOn w:val="a"/>
    <w:link w:val="bullet1Char"/>
    <w:qFormat/>
    <w:rsid w:val="00C24B79"/>
    <w:pPr>
      <w:numPr>
        <w:numId w:val="44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a"/>
    <w:qFormat/>
    <w:rsid w:val="00C24B79"/>
    <w:pPr>
      <w:numPr>
        <w:ilvl w:val="1"/>
        <w:numId w:val="44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C24B79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"/>
    <w:qFormat/>
    <w:rsid w:val="00C24B79"/>
    <w:pPr>
      <w:numPr>
        <w:ilvl w:val="2"/>
        <w:numId w:val="44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a"/>
    <w:qFormat/>
    <w:rsid w:val="00C24B79"/>
    <w:pPr>
      <w:numPr>
        <w:ilvl w:val="3"/>
        <w:numId w:val="44"/>
      </w:numPr>
    </w:pPr>
    <w:rPr>
      <w:rFonts w:ascii="Times" w:eastAsia="Batang" w:hAnsi="Times"/>
      <w:sz w:val="20"/>
      <w:lang w:val="en-GB"/>
    </w:rPr>
  </w:style>
  <w:style w:type="paragraph" w:customStyle="1" w:styleId="LGTdoc">
    <w:name w:val="LGTdoc_본문"/>
    <w:basedOn w:val="a"/>
    <w:link w:val="LGTdocChar"/>
    <w:qFormat/>
    <w:rsid w:val="00C24B7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C24B79"/>
    <w:rPr>
      <w:rFonts w:eastAsia="Batang"/>
      <w:kern w:val="2"/>
      <w:sz w:val="22"/>
      <w:szCs w:val="24"/>
      <w:lang w:val="en-GB" w:eastAsia="ko-KR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E33E30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50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1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0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53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7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096202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62218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1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8809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9747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8395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8304">
          <w:marLeft w:val="79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2462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8033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9363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4331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5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5379">
          <w:marLeft w:val="352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3932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0584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821BC-CD0A-4EB0-BC05-8D8B305EC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1261</Words>
  <Characters>7188</Characters>
  <Application>Microsoft Office Word</Application>
  <DocSecurity>0</DocSecurity>
  <Lines>59</Lines>
  <Paragraphs>16</Paragraphs>
  <ScaleCrop>false</ScaleCrop>
  <Company>vivo mobile communication co.</Company>
  <LinksUpToDate>false</LinksUpToDate>
  <CharactersWithSpaces>8433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shen xd</dc:creator>
  <cp:keywords/>
  <dc:description/>
  <cp:lastModifiedBy>王欢</cp:lastModifiedBy>
  <cp:revision>26</cp:revision>
  <cp:lastPrinted>2008-12-09T03:19:00Z</cp:lastPrinted>
  <dcterms:created xsi:type="dcterms:W3CDTF">2020-08-07T08:30:00Z</dcterms:created>
  <dcterms:modified xsi:type="dcterms:W3CDTF">2020-10-23T10:56:00Z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